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shd w:val="clear" w:color="auto" w:fill="auto"/>
          </w:tcPr>
          <w:p>
            <w:pPr>
              <w:keepLines/>
              <w:autoSpaceDE w:val="0"/>
              <w:autoSpaceDN w:val="0"/>
              <w:adjustRightInd w:val="0"/>
              <w:spacing w:after="0" w:line="240" w:lineRule="auto"/>
              <w:rPr>
                <w:rFonts w:ascii="Arial" w:eastAsia="Times New Roman" w:hAnsi="Arial" w:cs="Arial"/>
                <w:b/>
                <w:bCs/>
                <w:sz w:val="24"/>
                <w:szCs w:val="24"/>
                <w:lang w:eastAsia="fr-FR"/>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eastAsia="Times New Roman" w:hAnsi="Arial" w:cs="Arial"/>
                <w:b/>
                <w:bCs/>
                <w:noProof/>
                <w:sz w:val="24"/>
                <w:szCs w:val="24"/>
                <w:lang w:eastAsia="fr-FR"/>
              </w:rPr>
              <w:drawing>
                <wp:inline distT="0" distB="0" distL="0" distR="0">
                  <wp:extent cx="1840865" cy="1304925"/>
                  <wp:effectExtent l="0" t="0" r="698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3792" w:type="dxa"/>
            <w:shd w:val="clear" w:color="auto" w:fill="auto"/>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Marché de service</w:t>
            </w:r>
          </w:p>
          <w:p>
            <w:pPr>
              <w:keepLines/>
              <w:autoSpaceDE w:val="0"/>
              <w:autoSpaceDN w:val="0"/>
              <w:adjustRightInd w:val="0"/>
              <w:spacing w:after="0" w:line="240" w:lineRule="auto"/>
              <w:jc w:val="center"/>
              <w:rPr>
                <w:rFonts w:ascii="Arial" w:eastAsia="Times New Roman" w:hAnsi="Arial" w:cs="Arial"/>
                <w:b/>
                <w:bCs/>
                <w:sz w:val="36"/>
                <w:szCs w:val="36"/>
                <w:lang w:eastAsia="fr-FR"/>
              </w:rPr>
            </w:pPr>
          </w:p>
          <w:p>
            <w:pPr>
              <w:keepLines/>
              <w:autoSpaceDE w:val="0"/>
              <w:autoSpaceDN w:val="0"/>
              <w:adjustRightInd w:val="0"/>
              <w:spacing w:after="0" w:line="240" w:lineRule="auto"/>
              <w:jc w:val="center"/>
              <w:rPr>
                <w:rFonts w:ascii="Arial" w:eastAsia="Times New Roman" w:hAnsi="Arial" w:cs="Arial"/>
                <w:b/>
                <w:bCs/>
                <w:sz w:val="36"/>
                <w:szCs w:val="36"/>
                <w:lang w:eastAsia="fr-FR"/>
              </w:rPr>
            </w:pPr>
            <w:r>
              <w:rPr>
                <w:rFonts w:ascii="Arial" w:eastAsia="Times New Roman" w:hAnsi="Arial" w:cs="Arial"/>
                <w:b/>
                <w:bCs/>
                <w:sz w:val="32"/>
                <w:szCs w:val="36"/>
                <w:lang w:eastAsia="fr-FR"/>
              </w:rPr>
              <w:t xml:space="preserve">ACTE D'ENGAGEMENT </w:t>
            </w:r>
          </w:p>
        </w:tc>
        <w:tc>
          <w:tcPr>
            <w:tcW w:w="2411" w:type="dxa"/>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noProof/>
                <w:sz w:val="24"/>
                <w:szCs w:val="24"/>
                <w:lang w:eastAsia="fr-FR"/>
              </w:rPr>
              <w:drawing>
                <wp:anchor distT="0" distB="0" distL="114300" distR="114300" simplePos="0" relativeHeight="251660288" behindDoc="0" locked="0" layoutInCell="1" allowOverlap="1">
                  <wp:simplePos x="0" y="0"/>
                  <wp:positionH relativeFrom="column">
                    <wp:posOffset>5378450</wp:posOffset>
                  </wp:positionH>
                  <wp:positionV relativeFrom="paragraph">
                    <wp:posOffset>745490</wp:posOffset>
                  </wp:positionV>
                  <wp:extent cx="1191260" cy="1313180"/>
                  <wp:effectExtent l="0" t="0" r="8890" b="127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1260" cy="13131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b/>
                <w:bCs/>
                <w:noProof/>
                <w:sz w:val="24"/>
                <w:szCs w:val="24"/>
                <w:lang w:eastAsia="fr-FR"/>
              </w:rPr>
              <w:drawing>
                <wp:inline distT="0" distB="0" distL="0" distR="0">
                  <wp:extent cx="1200150" cy="1323975"/>
                  <wp:effectExtent l="0" t="0" r="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0150" cy="1323975"/>
                          </a:xfrm>
                          <a:prstGeom prst="rect">
                            <a:avLst/>
                          </a:prstGeom>
                          <a:noFill/>
                        </pic:spPr>
                      </pic:pic>
                    </a:graphicData>
                  </a:graphic>
                </wp:inline>
              </w:drawing>
            </w:r>
          </w:p>
        </w:tc>
      </w:tr>
    </w:tbl>
    <w:p>
      <w:pPr>
        <w:keepLines/>
        <w:autoSpaceDE w:val="0"/>
        <w:autoSpaceDN w:val="0"/>
        <w:adjustRightInd w:val="0"/>
        <w:spacing w:after="0" w:line="240" w:lineRule="auto"/>
        <w:rPr>
          <w:rFonts w:ascii="Arial" w:eastAsia="Times New Roman" w:hAnsi="Arial" w:cs="Arial"/>
          <w:b/>
          <w:bCs/>
          <w:sz w:val="8"/>
          <w:szCs w:val="20"/>
          <w:lang w:eastAsia="fr-FR"/>
        </w:rPr>
      </w:pPr>
    </w:p>
    <w:p>
      <w:pPr>
        <w:keepLine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noProof/>
          <w:sz w:val="20"/>
          <w:szCs w:val="20"/>
          <w:lang w:eastAsia="fr-FR"/>
        </w:rPr>
        <mc:AlternateContent>
          <mc:Choice Requires="wps">
            <w:drawing>
              <wp:anchor distT="0" distB="0" distL="114300" distR="114300" simplePos="0" relativeHeight="251659264" behindDoc="1" locked="0" layoutInCell="1" allowOverlap="1">
                <wp:simplePos x="0" y="0"/>
                <wp:positionH relativeFrom="column">
                  <wp:posOffset>-34925</wp:posOffset>
                </wp:positionH>
                <wp:positionV relativeFrom="paragraph">
                  <wp:posOffset>131445</wp:posOffset>
                </wp:positionV>
                <wp:extent cx="5850255" cy="2166620"/>
                <wp:effectExtent l="0" t="0" r="17145" b="241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166620"/>
                        </a:xfrm>
                        <a:prstGeom prst="rect">
                          <a:avLst/>
                        </a:prstGeom>
                        <a:solidFill>
                          <a:srgbClr val="FFFFFF"/>
                        </a:solidFill>
                        <a:ln w="9525">
                          <a:solidFill>
                            <a:srgbClr val="000000"/>
                          </a:solidFill>
                          <a:miter lim="800000"/>
                          <a:headEnd/>
                          <a:tailEnd/>
                        </a:ln>
                      </wps:spPr>
                      <wps:txbx>
                        <w:txbxContent>
                          <w:p>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75pt;margin-top:10.35pt;width:460.65pt;height:17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">
                <v:textbox>
                  <w:txbxContent>
                    <w:p>
                      <w:pPr>
                        <w:jc w:val="center"/>
                      </w:pPr>
                    </w:p>
                  </w:txbxContent>
                </v:textbox>
              </v:rect>
            </w:pict>
          </mc:Fallback>
        </mc:AlternateContent>
      </w:r>
    </w:p>
    <w:p>
      <w:pPr>
        <w:keepLines/>
        <w:autoSpaceDE w:val="0"/>
        <w:autoSpaceDN w:val="0"/>
        <w:adjustRightInd w:val="0"/>
        <w:spacing w:after="0" w:line="240" w:lineRule="auto"/>
        <w:rPr>
          <w:rFonts w:ascii="Arial" w:eastAsia="Times New Roman" w:hAnsi="Arial" w:cs="Arial"/>
          <w:i/>
          <w:iCs/>
          <w:color w:val="00B050"/>
          <w:sz w:val="16"/>
          <w:szCs w:val="16"/>
          <w:lang w:eastAsia="fr-FR"/>
        </w:rPr>
      </w:pPr>
      <w:r>
        <w:rPr>
          <w:rFonts w:ascii="Arial" w:eastAsia="Times New Roman" w:hAnsi="Arial" w:cs="Arial"/>
          <w:i/>
          <w:iCs/>
          <w:color w:val="FF0000"/>
          <w:sz w:val="16"/>
          <w:szCs w:val="16"/>
          <w:lang w:eastAsia="fr-FR"/>
        </w:rPr>
        <w:t xml:space="preserve">  </w:t>
      </w:r>
      <w:r>
        <w:rPr>
          <w:rFonts w:ascii="Arial" w:eastAsia="Times New Roman" w:hAnsi="Arial" w:cs="Arial"/>
          <w:i/>
          <w:iCs/>
          <w:color w:val="00B050"/>
          <w:sz w:val="16"/>
          <w:szCs w:val="16"/>
          <w:lang w:eastAsia="fr-FR"/>
        </w:rPr>
        <w:t xml:space="preserve"> Cadre réservé à l’acheteur</w:t>
      </w:r>
    </w:p>
    <w:p>
      <w:pPr>
        <w:keepLines/>
        <w:autoSpaceDE w:val="0"/>
        <w:autoSpaceDN w:val="0"/>
        <w:adjustRightInd w:val="0"/>
        <w:spacing w:after="0" w:line="240" w:lineRule="auto"/>
        <w:rPr>
          <w:rFonts w:ascii="Arial" w:eastAsia="Times New Roman" w:hAnsi="Arial" w:cs="Arial"/>
          <w:b/>
          <w:bCs/>
          <w:color w:val="FF0000"/>
          <w:sz w:val="6"/>
          <w:szCs w:val="20"/>
          <w:lang w:eastAsia="fr-FR"/>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keepLines/>
              <w:autoSpaceDE w:val="0"/>
              <w:autoSpaceDN w:val="0"/>
              <w:adjustRightInd w:val="0"/>
              <w:spacing w:after="0" w:line="240" w:lineRule="auto"/>
              <w:jc w:val="right"/>
              <w:rPr>
                <w:rFonts w:ascii="Arial" w:eastAsia="Times New Roman" w:hAnsi="Arial" w:cs="Arial"/>
                <w:b/>
                <w:bCs/>
                <w:sz w:val="24"/>
                <w:szCs w:val="24"/>
                <w:lang w:eastAsia="fr-FR"/>
              </w:rPr>
            </w:pPr>
            <w:r>
              <w:rPr>
                <w:rFonts w:ascii="Arial" w:eastAsia="Times New Roman" w:hAnsi="Arial" w:cs="Arial"/>
                <w:b/>
                <w:bCs/>
                <w:sz w:val="24"/>
                <w:szCs w:val="24"/>
                <w:lang w:eastAsia="fr-FR"/>
              </w:rPr>
              <w:t>MARCHÉ N°</w:t>
            </w: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auto"/>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20"/>
          <w:lang w:eastAsia="fr-F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rPr>
                <w:rFonts w:ascii="Arial" w:eastAsia="Times New Roman" w:hAnsi="Arial" w:cs="Arial"/>
                <w:b/>
                <w:bCs/>
                <w:sz w:val="18"/>
                <w:szCs w:val="18"/>
                <w:lang w:eastAsia="fr-FR"/>
              </w:rPr>
            </w:pPr>
          </w:p>
        </w:tc>
      </w:tr>
    </w:tbl>
    <w:p>
      <w:pPr>
        <w:keepLines/>
        <w:widowControl w:val="0"/>
        <w:autoSpaceDE w:val="0"/>
        <w:autoSpaceDN w:val="0"/>
        <w:adjustRightInd w:val="0"/>
        <w:spacing w:after="0" w:line="240" w:lineRule="auto"/>
        <w:rPr>
          <w:rFonts w:ascii="Times New Roman" w:eastAsia="Times New Roman" w:hAnsi="Times New Roman" w:cs="Times New Roman"/>
          <w:vanish/>
          <w:sz w:val="20"/>
          <w:szCs w:val="20"/>
          <w:lang w:eastAsia="fr-FR"/>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Unique</w:t>
            </w:r>
          </w:p>
        </w:tc>
      </w:tr>
    </w:tbl>
    <w:p>
      <w:pPr>
        <w:keepLines/>
        <w:autoSpaceDE w:val="0"/>
        <w:autoSpaceDN w:val="0"/>
        <w:adjustRightInd w:val="0"/>
        <w:spacing w:after="0" w:line="240" w:lineRule="auto"/>
        <w:rPr>
          <w:rFonts w:ascii="Arial" w:eastAsia="Times New Roman" w:hAnsi="Arial" w:cs="Arial"/>
          <w:b/>
          <w:bCs/>
          <w:sz w:val="12"/>
          <w:szCs w:val="12"/>
          <w:lang w:eastAsia="fr-FR"/>
        </w:rPr>
      </w:pPr>
      <w:r>
        <w:rPr>
          <w:rFonts w:ascii="Arial" w:eastAsia="Times New Roman" w:hAnsi="Arial" w:cs="Arial"/>
          <w:b/>
          <w:bCs/>
          <w:sz w:val="12"/>
          <w:szCs w:val="12"/>
          <w:lang w:eastAsia="fr-FR"/>
        </w:rPr>
        <w:t xml:space="preserve"> </w:t>
      </w: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à (</w:t>
            </w:r>
            <w:r>
              <w:rPr>
                <w:rFonts w:ascii="Arial" w:eastAsia="Times New Roman" w:hAnsi="Arial" w:cs="Arial"/>
                <w:b/>
                <w:bCs/>
                <w:caps/>
                <w:sz w:val="20"/>
                <w:szCs w:val="20"/>
                <w:lang w:eastAsia="fr-FR"/>
              </w:rPr>
              <w:t xml:space="preserve">nom </w:t>
            </w:r>
            <w:r>
              <w:rPr>
                <w:rFonts w:ascii="Arial" w:eastAsia="Times New Roman" w:hAnsi="Arial" w:cs="Arial"/>
                <w:b/>
                <w:bCs/>
                <w:sz w:val="20"/>
                <w:szCs w:val="20"/>
                <w:lang w:eastAsia="fr-FR"/>
              </w:rPr>
              <w:t>du</w:t>
            </w:r>
            <w:r>
              <w:rPr>
                <w:rFonts w:ascii="Arial" w:eastAsia="Times New Roman" w:hAnsi="Arial" w:cs="Arial"/>
                <w:b/>
                <w:bCs/>
                <w:caps/>
                <w:sz w:val="20"/>
                <w:szCs w:val="20"/>
                <w:lang w:eastAsia="fr-FR"/>
              </w:rPr>
              <w:t xml:space="preserve"> titulaire</w:t>
            </w:r>
            <w:r>
              <w:rPr>
                <w:rFonts w:ascii="Arial" w:eastAsia="Times New Roman" w:hAnsi="Arial" w:cs="Arial"/>
                <w:b/>
                <w:bCs/>
                <w:sz w:val="20"/>
                <w:szCs w:val="20"/>
                <w:lang w:eastAsia="fr-FR"/>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keepLines/>
              <w:tabs>
                <w:tab w:val="left" w:pos="5415"/>
              </w:tab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ab/>
            </w:r>
          </w:p>
        </w:tc>
      </w:tr>
    </w:tbl>
    <w:p>
      <w:pPr>
        <w:keepLines/>
        <w:autoSpaceDE w:val="0"/>
        <w:autoSpaceDN w:val="0"/>
        <w:adjustRightInd w:val="0"/>
        <w:spacing w:after="0" w:line="240" w:lineRule="auto"/>
        <w:rPr>
          <w:rFonts w:ascii="Arial" w:eastAsia="Times New Roman" w:hAnsi="Arial" w:cs="Arial"/>
          <w:b/>
          <w:bCs/>
          <w:sz w:val="16"/>
          <w:szCs w:val="20"/>
          <w:lang w:eastAsia="fr-FR"/>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10"/>
          <w:lang w:eastAsia="fr-FR"/>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20"/>
          <w:szCs w:val="10"/>
          <w:lang w:eastAsia="fr-FR"/>
        </w:rPr>
      </w:pPr>
    </w:p>
    <w:p>
      <w:pPr>
        <w:keepLines/>
        <w:autoSpaceDE w:val="0"/>
        <w:autoSpaceDN w:val="0"/>
        <w:adjustRightInd w:val="0"/>
        <w:spacing w:after="0" w:line="240" w:lineRule="auto"/>
        <w:rPr>
          <w:rFonts w:ascii="Arial" w:eastAsia="Times New Roman" w:hAnsi="Arial" w:cs="Arial"/>
          <w:b/>
          <w:bCs/>
          <w:sz w:val="12"/>
          <w:szCs w:val="10"/>
          <w:lang w:eastAsia="fr-FR"/>
        </w:rPr>
      </w:pPr>
    </w:p>
    <w:p>
      <w:pPr>
        <w:keepLines/>
        <w:autoSpaceDE w:val="0"/>
        <w:autoSpaceDN w:val="0"/>
        <w:adjustRightInd w:val="0"/>
        <w:spacing w:after="0" w:line="240" w:lineRule="auto"/>
        <w:rPr>
          <w:rFonts w:ascii="Arial" w:eastAsia="Times New Roman" w:hAnsi="Arial" w:cs="Arial"/>
          <w:b/>
          <w:bCs/>
          <w:sz w:val="12"/>
          <w:szCs w:val="10"/>
          <w:lang w:eastAsia="fr-FR"/>
        </w:rPr>
      </w:pPr>
    </w:p>
    <w:p>
      <w:pPr>
        <w:keepLines/>
        <w:autoSpaceDE w:val="0"/>
        <w:autoSpaceDN w:val="0"/>
        <w:adjustRightInd w:val="0"/>
        <w:spacing w:after="0" w:line="240" w:lineRule="auto"/>
        <w:rPr>
          <w:rFonts w:ascii="Arial" w:eastAsia="Times New Roman" w:hAnsi="Arial" w:cs="Arial"/>
          <w:b/>
          <w:bCs/>
          <w:sz w:val="12"/>
          <w:szCs w:val="10"/>
          <w:lang w:eastAsia="fr-FR"/>
        </w:rPr>
      </w:pPr>
    </w:p>
    <w:p>
      <w:pPr>
        <w:keepLines/>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eastAsia="Times New Roman" w:hAnsi="Arial" w:cs="Arial"/>
          <w:b/>
          <w:bCs/>
          <w:color w:val="C0504D"/>
          <w:sz w:val="32"/>
          <w:szCs w:val="32"/>
          <w:lang w:eastAsia="fr-FR"/>
        </w:rPr>
      </w:pPr>
      <w:r>
        <w:rPr>
          <w:rFonts w:ascii="Arial" w:eastAsia="Times New Roman" w:hAnsi="Arial" w:cs="Arial"/>
          <w:b/>
          <w:bCs/>
          <w:color w:val="C0504D"/>
          <w:sz w:val="32"/>
          <w:szCs w:val="32"/>
          <w:lang w:eastAsia="fr-FR"/>
        </w:rPr>
        <w:t>Partie 1 - ACTE D’ENGAGEMENT (CONTRAT)</w:t>
      </w:r>
    </w:p>
    <w:p>
      <w:pPr>
        <w:keepLines/>
        <w:autoSpaceDE w:val="0"/>
        <w:autoSpaceDN w:val="0"/>
        <w:adjustRightInd w:val="0"/>
        <w:spacing w:after="0" w:line="240" w:lineRule="auto"/>
        <w:rPr>
          <w:rFonts w:ascii="Arial" w:eastAsia="Times New Roman" w:hAnsi="Arial" w:cs="Arial"/>
          <w:b/>
          <w:bCs/>
          <w:sz w:val="20"/>
          <w:szCs w:val="10"/>
          <w:lang w:eastAsia="fr-FR"/>
        </w:rPr>
      </w:pPr>
    </w:p>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A- Objet de l’acte d’engagement</w:t>
      </w:r>
    </w:p>
    <w:p>
      <w:pPr>
        <w:tabs>
          <w:tab w:val="left" w:pos="426"/>
          <w:tab w:val="left" w:pos="851"/>
        </w:tabs>
        <w:suppressAutoHyphens/>
        <w:spacing w:after="0" w:line="240" w:lineRule="auto"/>
        <w:jc w:val="both"/>
        <w:rPr>
          <w:rFonts w:ascii="Wingdings" w:eastAsia="Wingdings" w:hAnsi="Wingdings" w:cs="Wingdings"/>
          <w:b/>
          <w:color w:val="66CCFF"/>
          <w:spacing w:val="-10"/>
          <w:szCs w:val="20"/>
          <w:lang w:eastAsia="zh-CN"/>
        </w:rPr>
      </w:pPr>
    </w:p>
    <w:p>
      <w:pPr>
        <w:tabs>
          <w:tab w:val="left" w:pos="426"/>
          <w:tab w:val="left" w:pos="851"/>
        </w:tabs>
        <w:suppressAutoHyphens/>
        <w:spacing w:after="0" w:line="240" w:lineRule="auto"/>
        <w:rPr>
          <w:rFonts w:ascii="Arial" w:eastAsia="Times New Roman" w:hAnsi="Arial" w:cs="Arial"/>
          <w:b/>
          <w:szCs w:val="20"/>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Times New Roman" w:hAnsi="Arial" w:cs="Arial"/>
          <w:b/>
          <w:szCs w:val="20"/>
          <w:lang w:eastAsia="zh-CN"/>
        </w:rPr>
        <w:t>Objet</w:t>
      </w:r>
      <w:proofErr w:type="gramEnd"/>
      <w:r>
        <w:rPr>
          <w:rFonts w:ascii="Arial" w:eastAsia="Times New Roman" w:hAnsi="Arial" w:cs="Arial"/>
          <w:b/>
          <w:szCs w:val="20"/>
          <w:lang w:eastAsia="zh-CN"/>
        </w:rPr>
        <w:t xml:space="preserve"> </w:t>
      </w:r>
      <w:r>
        <w:rPr>
          <w:rFonts w:ascii="Arial" w:eastAsia="Times New Roman" w:hAnsi="Arial" w:cs="Arial"/>
          <w:b/>
          <w:bCs/>
          <w:szCs w:val="20"/>
          <w:lang w:eastAsia="zh-CN"/>
        </w:rPr>
        <w:t xml:space="preserve">du marché </w:t>
      </w:r>
      <w:r>
        <w:rPr>
          <w:rFonts w:ascii="Arial" w:eastAsia="Times New Roman" w:hAnsi="Arial" w:cs="Arial"/>
          <w:b/>
          <w:szCs w:val="20"/>
          <w:lang w:eastAsia="zh-CN"/>
        </w:rPr>
        <w:t xml:space="preserve">: </w:t>
      </w:r>
    </w:p>
    <w:p>
      <w:pPr>
        <w:pStyle w:val="RedTitre1"/>
        <w:keepNext/>
        <w:framePr w:hSpace="0" w:wrap="auto" w:vAnchor="margin" w:xAlign="left" w:yAlign="inline"/>
        <w:widowControl/>
        <w:shd w:val="pct5" w:color="auto" w:fill="auto"/>
      </w:pPr>
      <w:r>
        <w:rPr>
          <w:b w:val="0"/>
          <w:szCs w:val="20"/>
          <w:lang w:eastAsia="zh-CN"/>
        </w:rPr>
        <w:br/>
      </w:r>
      <w:r>
        <w:t>Passé selon la procédure d’appel d’offre ouvert</w:t>
      </w:r>
    </w:p>
    <w:p>
      <w:pPr>
        <w:pStyle w:val="RedTitre1"/>
        <w:keepNext/>
        <w:framePr w:hSpace="0" w:wrap="auto" w:vAnchor="margin" w:xAlign="left" w:yAlign="inline"/>
        <w:widowControl/>
        <w:shd w:val="pct5" w:color="auto" w:fill="auto"/>
      </w:pPr>
      <w:r>
        <w:t>(Article R2124-2 1° - R2161-2 à R2161-5 Code de la commande publique)</w:t>
      </w:r>
      <w:bookmarkStart w:id="17" w:name="ObjLot"/>
    </w:p>
    <w:bookmarkEnd w:id="17"/>
    <w:p>
      <w:pPr>
        <w:shd w:val="clear" w:color="auto" w:fill="595959"/>
        <w:jc w:val="center"/>
        <w:rPr>
          <w:rFonts w:ascii="Arial" w:hAnsi="Arial" w:cs="Arial"/>
          <w:b/>
          <w:bCs/>
          <w:color w:val="FFFFFF"/>
          <w:sz w:val="32"/>
          <w:szCs w:val="48"/>
        </w:rPr>
      </w:pPr>
    </w:p>
    <w:p>
      <w:pPr>
        <w:shd w:val="clear" w:color="auto" w:fill="595959"/>
        <w:jc w:val="center"/>
        <w:rPr>
          <w:rFonts w:ascii="Arial" w:hAnsi="Arial" w:cs="Arial"/>
          <w:b/>
          <w:bCs/>
          <w:color w:val="FFFFFF"/>
          <w:sz w:val="32"/>
          <w:szCs w:val="48"/>
        </w:rPr>
      </w:pPr>
      <w:r>
        <w:rPr>
          <w:rFonts w:ascii="Arial" w:hAnsi="Arial" w:cs="Arial"/>
          <w:b/>
          <w:bCs/>
          <w:color w:val="FFFFFF"/>
          <w:sz w:val="32"/>
          <w:szCs w:val="48"/>
        </w:rPr>
        <w:t xml:space="preserve">Prestation de nettoyage et de bio nettoyage des locaux, vitrerie, prestations de restauration et services associés pour le Centre Hospitalier de Versailles et ses annexes </w:t>
      </w:r>
    </w:p>
    <w:p>
      <w:pPr>
        <w:shd w:val="clear" w:color="auto" w:fill="595959"/>
        <w:jc w:val="center"/>
        <w:rPr>
          <w:rFonts w:ascii="Arial" w:hAnsi="Arial" w:cs="Arial"/>
          <w:b/>
          <w:bCs/>
          <w:color w:val="FFFFFF"/>
          <w:sz w:val="32"/>
          <w:szCs w:val="48"/>
        </w:rPr>
      </w:pPr>
    </w:p>
    <w:p>
      <w:pPr>
        <w:tabs>
          <w:tab w:val="left" w:pos="426"/>
          <w:tab w:val="left" w:pos="851"/>
        </w:tabs>
        <w:suppressAutoHyphens/>
        <w:spacing w:after="0" w:line="240" w:lineRule="auto"/>
        <w:jc w:val="both"/>
        <w:rPr>
          <w:rFonts w:ascii="Arial" w:eastAsia="Times New Roman" w:hAnsi="Arial" w:cs="Arial"/>
          <w:b/>
          <w:szCs w:val="20"/>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Cet acte d'engagement correspond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i/>
          <w:sz w:val="20"/>
          <w:szCs w:val="18"/>
          <w:lang w:eastAsia="zh-CN"/>
        </w:rPr>
      </w:pPr>
    </w:p>
    <w:p>
      <w:pPr>
        <w:keepLines/>
        <w:widowControl w:val="0"/>
        <w:numPr>
          <w:ilvl w:val="0"/>
          <w:numId w:val="8"/>
        </w:numPr>
        <w:tabs>
          <w:tab w:val="left" w:pos="426"/>
          <w:tab w:val="left" w:pos="851"/>
        </w:tabs>
        <w:suppressAutoHyphens/>
        <w:autoSpaceDE w:val="0"/>
        <w:autoSpaceDN w:val="0"/>
        <w:adjustRightInd w:val="0"/>
        <w:spacing w:after="0" w:line="240" w:lineRule="auto"/>
        <w:ind w:left="782" w:hanging="357"/>
        <w:jc w:val="both"/>
        <w:rPr>
          <w:rFonts w:ascii="Arial" w:eastAsia="Times New Roman" w:hAnsi="Arial" w:cs="Arial"/>
          <w:sz w:val="20"/>
          <w:szCs w:val="20"/>
          <w:lang w:eastAsia="zh-CN"/>
        </w:rPr>
      </w:pPr>
    </w:p>
    <w:p>
      <w:pPr>
        <w:tabs>
          <w:tab w:val="left" w:pos="426"/>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Univers" w:eastAsia="Times New Roman" w:hAnsi="Univers" w:cs="Univers"/>
          <w:sz w:val="20"/>
          <w:szCs w:val="20"/>
          <w:lang w:eastAsia="zh-CN"/>
        </w:rPr>
        <w:t>à</w:t>
      </w:r>
      <w:proofErr w:type="gramEnd"/>
      <w:r>
        <w:rPr>
          <w:rFonts w:ascii="Univers" w:eastAsia="Times New Roman" w:hAnsi="Univers" w:cs="Univers"/>
          <w:sz w:val="20"/>
          <w:szCs w:val="20"/>
          <w:lang w:eastAsia="zh-CN"/>
        </w:rPr>
        <w:t xml:space="preserve"> l’ensemble du marché </w:t>
      </w: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p>
    <w:p>
      <w:pPr>
        <w:tabs>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au</w:t>
      </w:r>
      <w:proofErr w:type="gramEnd"/>
      <w:r>
        <w:rPr>
          <w:rFonts w:ascii="Arial" w:eastAsia="Times New Roman" w:hAnsi="Arial" w:cs="Arial"/>
          <w:sz w:val="20"/>
          <w:szCs w:val="20"/>
          <w:lang w:eastAsia="zh-CN"/>
        </w:rPr>
        <w:t xml:space="preserve"> lot n° …… ou aux lots n° …………… du marché                       </w:t>
      </w:r>
      <w:r>
        <w:rPr>
          <w:rFonts w:ascii="Arial" w:eastAsia="Times New Roman" w:hAnsi="Arial" w:cs="Arial"/>
          <w:sz w:val="20"/>
          <w:szCs w:val="20"/>
          <w:lang w:eastAsia="zh-CN"/>
        </w:rPr>
        <w:tab/>
      </w:r>
      <w:r>
        <w:rPr>
          <w:rFonts w:ascii="Arial" w:eastAsia="Times New Roman" w:hAnsi="Arial" w:cs="Arial"/>
          <w:i/>
          <w:iCs/>
          <w:sz w:val="18"/>
          <w:szCs w:val="18"/>
          <w:lang w:eastAsia="zh-CN"/>
        </w:rPr>
        <w:t xml:space="preserve">(en cas </w:t>
      </w:r>
      <w:r>
        <w:rPr>
          <w:rFonts w:ascii="Arial" w:eastAsia="Times New Roman" w:hAnsi="Arial" w:cs="Arial"/>
          <w:i/>
          <w:iCs/>
          <w:sz w:val="18"/>
          <w:szCs w:val="18"/>
          <w:lang w:eastAsia="zh-CN"/>
        </w:rPr>
        <w:tab/>
        <w:t>d’allotissement)</w:t>
      </w:r>
      <w:r>
        <w:rPr>
          <w:rFonts w:ascii="Arial" w:eastAsia="Times New Roman" w:hAnsi="Arial" w:cs="Arial"/>
          <w:sz w:val="20"/>
          <w:szCs w:val="20"/>
          <w:lang w:eastAsia="zh-CN"/>
        </w:rPr>
        <w:t> </w:t>
      </w:r>
    </w:p>
    <w:p>
      <w:pPr>
        <w:tabs>
          <w:tab w:val="left" w:pos="851"/>
          <w:tab w:val="left" w:pos="1418"/>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1985"/>
        </w:tabs>
        <w:suppressAutoHyphens/>
        <w:spacing w:after="0" w:line="240" w:lineRule="auto"/>
        <w:ind w:left="1134" w:firstLine="283"/>
        <w:jc w:val="both"/>
        <w:rPr>
          <w:rFonts w:ascii="Arial" w:eastAsia="Times New Roman" w:hAnsi="Arial" w:cs="Arial"/>
          <w:sz w:val="20"/>
          <w:szCs w:val="20"/>
          <w:lang w:eastAsia="zh-CN"/>
        </w:rPr>
      </w:pPr>
      <w:r>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correspondant</w:t>
      </w:r>
      <w:proofErr w:type="gramEnd"/>
      <w:r>
        <w:rPr>
          <w:rFonts w:ascii="Arial" w:eastAsia="Times New Roman" w:hAnsi="Arial" w:cs="Arial"/>
          <w:sz w:val="20"/>
          <w:szCs w:val="20"/>
          <w:lang w:eastAsia="zh-CN"/>
        </w:rPr>
        <w:t xml:space="preserve">, pour les lots n°……. , à l’offre variable </w:t>
      </w:r>
      <w:r>
        <w:rPr>
          <w:rFonts w:ascii="Arial" w:eastAsia="Times New Roman" w:hAnsi="Arial" w:cs="Arial"/>
          <w:i/>
          <w:iCs/>
          <w:sz w:val="18"/>
          <w:szCs w:val="18"/>
          <w:lang w:eastAsia="zh-CN"/>
        </w:rPr>
        <w:t>(en cas d’allotissement)</w:t>
      </w:r>
      <w:r>
        <w:rPr>
          <w:rFonts w:ascii="Arial" w:eastAsia="Times New Roman" w:hAnsi="Arial" w:cs="Arial"/>
          <w:sz w:val="20"/>
          <w:szCs w:val="20"/>
          <w:lang w:eastAsia="zh-CN"/>
        </w:rPr>
        <w:t> </w:t>
      </w:r>
    </w:p>
    <w:p>
      <w:pPr>
        <w:keepLines/>
        <w:widowControl w:val="0"/>
        <w:numPr>
          <w:ilvl w:val="0"/>
          <w:numId w:val="8"/>
        </w:numPr>
        <w:tabs>
          <w:tab w:val="left" w:pos="851"/>
        </w:tabs>
        <w:suppressAutoHyphens/>
        <w:autoSpaceDE w:val="0"/>
        <w:autoSpaceDN w:val="0"/>
        <w:adjustRightInd w:val="0"/>
        <w:spacing w:before="120" w:after="0" w:line="240" w:lineRule="auto"/>
        <w:ind w:left="782" w:hanging="357"/>
        <w:jc w:val="both"/>
        <w:rPr>
          <w:rFonts w:ascii="Arial" w:eastAsia="Times New Roman" w:hAnsi="Arial" w:cs="Arial"/>
          <w:iCs/>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i/>
          <w:sz w:val="20"/>
          <w:szCs w:val="20"/>
          <w:lang w:eastAsia="zh-CN"/>
        </w:rPr>
        <w:t>à</w:t>
      </w:r>
      <w:proofErr w:type="gramEnd"/>
      <w:r>
        <w:rPr>
          <w:rFonts w:ascii="Arial" w:eastAsia="Times New Roman" w:hAnsi="Arial" w:cs="Arial"/>
          <w:sz w:val="20"/>
          <w:szCs w:val="20"/>
          <w:lang w:eastAsia="zh-CN"/>
        </w:rPr>
        <w:t xml:space="preserve"> l’offre de base</w:t>
      </w:r>
    </w:p>
    <w:p>
      <w:pPr>
        <w:tabs>
          <w:tab w:val="left" w:pos="851"/>
        </w:tabs>
        <w:suppressAutoHyphens/>
        <w:spacing w:after="0" w:line="240" w:lineRule="auto"/>
        <w:ind w:left="284" w:hanging="284"/>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à</w:t>
      </w:r>
      <w:proofErr w:type="gramEnd"/>
      <w:r>
        <w:rPr>
          <w:rFonts w:ascii="Arial" w:eastAsia="Times New Roman" w:hAnsi="Arial" w:cs="Arial"/>
          <w:sz w:val="20"/>
          <w:szCs w:val="20"/>
          <w:lang w:eastAsia="zh-CN"/>
        </w:rPr>
        <w:t xml:space="preserve"> la variante suivante : </w:t>
      </w:r>
    </w:p>
    <w:p>
      <w:pPr>
        <w:tabs>
          <w:tab w:val="left" w:pos="851"/>
        </w:tabs>
        <w:suppressAutoHyphens/>
        <w:spacing w:after="0" w:line="240" w:lineRule="auto"/>
        <w:ind w:left="851"/>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p>
    <w:bookmarkEnd w:id="1"/>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B- Engagement du titulaire ou du groupement titulaire</w:t>
      </w:r>
    </w:p>
    <w:p>
      <w:pPr>
        <w:keepLines/>
        <w:widowControl w:val="0"/>
        <w:autoSpaceDE w:val="0"/>
        <w:autoSpaceDN w:val="0"/>
        <w:adjustRightInd w:val="0"/>
        <w:spacing w:after="0" w:line="240" w:lineRule="auto"/>
        <w:rPr>
          <w:rFonts w:ascii="Arial" w:eastAsia="Times New Roman" w:hAnsi="Arial" w:cs="Arial"/>
          <w:szCs w:val="18"/>
          <w:lang w:eastAsia="fr-FR"/>
        </w:rPr>
      </w:pPr>
    </w:p>
    <w:p>
      <w:pPr>
        <w:tabs>
          <w:tab w:val="left" w:pos="426"/>
          <w:tab w:val="left" w:pos="851"/>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eastAsia="Times New Roman" w:hAnsi="Arial" w:cs="Arial"/>
          <w:b/>
          <w:sz w:val="24"/>
          <w:szCs w:val="24"/>
          <w:lang w:eastAsia="zh-CN"/>
        </w:rPr>
        <w:t>Identification et engagement du titulaire ou du groupement titulaire</w:t>
      </w:r>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Univers" w:eastAsia="Times New Roman" w:hAnsi="Univers" w:cs="Univers"/>
          <w:sz w:val="20"/>
          <w:szCs w:val="20"/>
          <w:lang w:eastAsia="zh-CN"/>
        </w:rPr>
      </w:pPr>
      <w:r>
        <w:rPr>
          <w:rFonts w:ascii="Arial" w:eastAsia="Times New Roman" w:hAnsi="Arial" w:cs="Arial"/>
          <w:sz w:val="20"/>
          <w:szCs w:val="20"/>
          <w:lang w:eastAsia="zh-CN"/>
        </w:rPr>
        <w:t>Après avoir pris connaissance des éléments constitutifs du marché listés dans le Cahier des Clauses Administratives Particulières, et conformément à leurs clauses</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tabs>
          <w:tab w:val="left" w:pos="0"/>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lang w:eastAsia="zh-CN"/>
        </w:rPr>
        <w:t>Le signataire</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Nom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ind w:left="4770" w:hanging="5244"/>
              <w:rPr>
                <w:rFonts w:ascii="Arial" w:eastAsia="Times New Roman" w:hAnsi="Arial" w:cs="Arial"/>
                <w:sz w:val="20"/>
                <w:szCs w:val="20"/>
                <w:lang w:eastAsia="fr-FR"/>
              </w:rPr>
            </w:pPr>
            <w:proofErr w:type="spellStart"/>
            <w:r>
              <w:rPr>
                <w:rFonts w:ascii="Arial" w:hAnsi="Arial" w:cs="Arial"/>
                <w:sz w:val="20"/>
                <w:szCs w:val="20"/>
              </w:rPr>
              <w:t>Flo</w:t>
            </w:r>
            <w:proofErr w:type="spellEnd"/>
            <w:r>
              <w:rPr>
                <w:rFonts w:ascii="Arial" w:hAnsi="Arial" w:cs="Arial"/>
                <w:sz w:val="20"/>
                <w:szCs w:val="20"/>
              </w:rPr>
              <w:t xml:space="preserve">    </w:t>
            </w:r>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 xml:space="preserve">Prénom :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ind w:left="93" w:hanging="284"/>
              <w:rPr>
                <w:rFonts w:ascii="Arial" w:eastAsia="Times New Roman" w:hAnsi="Arial" w:cs="Arial"/>
                <w:b/>
                <w:bCs/>
                <w:sz w:val="20"/>
                <w:szCs w:val="20"/>
                <w:lang w:eastAsia="fr-FR"/>
              </w:rPr>
            </w:pPr>
            <w:r>
              <w:rPr>
                <w:rFonts w:ascii="Arial" w:hAnsi="Arial" w:cs="Arial"/>
                <w:sz w:val="20"/>
                <w:szCs w:val="20"/>
              </w:rPr>
              <w:t xml:space="preserve">    </w:t>
            </w:r>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Qualité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sz w:val="20"/>
                <w:szCs w:val="20"/>
                <w:lang w:eastAsia="fr-FR"/>
              </w:rPr>
            </w:pPr>
          </w:p>
        </w:tc>
      </w:tr>
    </w:tbl>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851"/>
        </w:tabs>
        <w:suppressAutoHyphens/>
        <w:spacing w:after="0" w:line="240" w:lineRule="auto"/>
        <w:ind w:left="851"/>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proofErr w:type="gramStart"/>
      <w:r>
        <w:rPr>
          <w:rFonts w:ascii="Arial" w:eastAsia="Times New Roman" w:hAnsi="Arial" w:cs="Arial"/>
          <w:sz w:val="20"/>
          <w:szCs w:val="20"/>
          <w:lang w:eastAsia="zh-CN"/>
        </w:rPr>
        <w:t>s’engage</w:t>
      </w:r>
      <w:proofErr w:type="gramEnd"/>
      <w:r>
        <w:rPr>
          <w:rFonts w:ascii="Arial" w:eastAsia="Times New Roman" w:hAnsi="Arial" w:cs="Arial"/>
          <w:sz w:val="20"/>
          <w:szCs w:val="20"/>
          <w:lang w:eastAsia="zh-CN"/>
        </w:rPr>
        <w:t xml:space="preserve">, sans réserve, sur la base de son offre et </w:t>
      </w:r>
      <w:r>
        <w:rPr>
          <w:rFonts w:ascii="Arial" w:eastAsia="Times New Roman" w:hAnsi="Arial" w:cs="Arial"/>
          <w:sz w:val="20"/>
          <w:szCs w:val="20"/>
          <w:u w:val="single"/>
          <w:lang w:eastAsia="zh-CN"/>
        </w:rPr>
        <w:t>pour son propre compte</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Arial" w:eastAsia="Times New Roman" w:hAnsi="Arial" w:cs="Arial"/>
          <w:sz w:val="20"/>
          <w:szCs w:val="20"/>
          <w:u w:val="single"/>
          <w:lang w:eastAsia="zh-CN"/>
        </w:rPr>
      </w:pPr>
      <w:r>
        <w:rPr>
          <w:rFonts w:ascii="Arial" w:eastAsia="Times New Roman" w:hAnsi="Arial" w:cs="Arial"/>
          <w:sz w:val="20"/>
          <w:szCs w:val="20"/>
          <w:lang w:eastAsia="zh-CN"/>
        </w:rPr>
        <w:tab/>
      </w:r>
      <w:proofErr w:type="gramStart"/>
      <w:r>
        <w:rPr>
          <w:rFonts w:ascii="Arial" w:eastAsia="Times New Roman" w:hAnsi="Arial" w:cs="Arial"/>
          <w:sz w:val="20"/>
          <w:szCs w:val="20"/>
          <w:u w:val="single"/>
          <w:lang w:eastAsia="zh-CN"/>
        </w:rPr>
        <w:t>ou</w:t>
      </w:r>
      <w:proofErr w:type="gramEnd"/>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proofErr w:type="gramStart"/>
      <w:r>
        <w:rPr>
          <w:rFonts w:ascii="Arial" w:eastAsia="Times New Roman" w:hAnsi="Arial" w:cs="Arial"/>
          <w:sz w:val="20"/>
          <w:szCs w:val="20"/>
          <w:lang w:eastAsia="zh-CN"/>
        </w:rPr>
        <w:t>engage</w:t>
      </w:r>
      <w:proofErr w:type="gramEnd"/>
      <w:r>
        <w:rPr>
          <w:rFonts w:ascii="Arial" w:eastAsia="Times New Roman" w:hAnsi="Arial" w:cs="Arial"/>
          <w:sz w:val="20"/>
          <w:szCs w:val="20"/>
          <w:lang w:eastAsia="zh-CN"/>
        </w:rPr>
        <w:t xml:space="preserve">, sans réserve, </w:t>
      </w:r>
      <w:r>
        <w:rPr>
          <w:rFonts w:ascii="Arial" w:eastAsia="Times New Roman" w:hAnsi="Arial" w:cs="Arial"/>
          <w:sz w:val="20"/>
          <w:szCs w:val="20"/>
          <w:u w:val="single"/>
          <w:lang w:eastAsia="zh-CN"/>
        </w:rPr>
        <w:t>la société</w:t>
      </w:r>
      <w:r>
        <w:rPr>
          <w:rFonts w:ascii="Arial" w:eastAsia="Times New Roman" w:hAnsi="Arial" w:cs="Arial"/>
          <w:sz w:val="20"/>
          <w:szCs w:val="20"/>
          <w:lang w:eastAsia="zh-CN"/>
        </w:rPr>
        <w:t xml:space="preserve"> ci-dessous sur la base de son offre </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11245"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31"/>
        <w:gridCol w:w="7814"/>
      </w:tblGrid>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r>
              <w:rPr>
                <w:rFonts w:ascii="Arial" w:eastAsia="Times New Roman" w:hAnsi="Arial" w:cs="Arial"/>
                <w:sz w:val="20"/>
                <w:szCs w:val="20"/>
                <w:lang w:eastAsia="fr-FR"/>
              </w:rPr>
              <w:t>.</w:t>
            </w:r>
          </w:p>
        </w:tc>
      </w:tr>
      <w:tr>
        <w:trPr>
          <w:cantSplit/>
        </w:trPr>
        <w:tc>
          <w:tcPr>
            <w:tcW w:w="3431"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lastRenderedPageBreak/>
              <w:t>Adresse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p>
        </w:tc>
      </w:tr>
      <w:tr>
        <w:trPr>
          <w:cantSplit/>
        </w:trPr>
        <w:tc>
          <w:tcPr>
            <w:tcW w:w="3431"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20"/>
                <w:szCs w:val="20"/>
                <w:lang w:eastAsia="fr-FR"/>
              </w:rPr>
            </w:pPr>
          </w:p>
        </w:tc>
      </w:tr>
      <w:tr>
        <w:tc>
          <w:tcPr>
            <w:tcW w:w="343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7814"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20"/>
                <w:szCs w:val="20"/>
                <w:lang w:eastAsia="fr-FR"/>
              </w:rPr>
            </w:pPr>
          </w:p>
        </w:tc>
      </w:tr>
    </w:tbl>
    <w:p>
      <w:pPr>
        <w:keepLines/>
        <w:widowControl w:val="0"/>
        <w:autoSpaceDE w:val="0"/>
        <w:autoSpaceDN w:val="0"/>
        <w:adjustRightInd w:val="0"/>
        <w:spacing w:after="0" w:line="240" w:lineRule="auto"/>
        <w:rPr>
          <w:rFonts w:ascii="Arial" w:eastAsia="Times New Roman" w:hAnsi="Arial" w:cs="Arial"/>
          <w:bCs/>
          <w:iCs/>
          <w:sz w:val="16"/>
          <w:szCs w:val="18"/>
          <w:u w:val="single"/>
          <w:lang w:eastAsia="fr-FR"/>
        </w:rPr>
      </w:pPr>
    </w:p>
    <w:p>
      <w:pPr>
        <w:keepLines/>
        <w:widowControl w:val="0"/>
        <w:autoSpaceDE w:val="0"/>
        <w:autoSpaceDN w:val="0"/>
        <w:adjustRightInd w:val="0"/>
        <w:spacing w:after="0" w:line="240" w:lineRule="auto"/>
        <w:rPr>
          <w:rFonts w:ascii="Arial" w:eastAsia="Times New Roman" w:hAnsi="Arial" w:cs="Arial"/>
          <w:bCs/>
          <w:iCs/>
          <w:sz w:val="20"/>
          <w:szCs w:val="18"/>
          <w:u w:val="single"/>
          <w:lang w:eastAsia="fr-FR"/>
        </w:rPr>
      </w:pPr>
      <w:proofErr w:type="gramStart"/>
      <w:r>
        <w:rPr>
          <w:rFonts w:ascii="Arial" w:eastAsia="Times New Roman" w:hAnsi="Arial" w:cs="Arial"/>
          <w:bCs/>
          <w:iCs/>
          <w:sz w:val="20"/>
          <w:szCs w:val="18"/>
          <w:u w:val="single"/>
          <w:lang w:eastAsia="fr-FR"/>
        </w:rPr>
        <w:t>ou</w:t>
      </w:r>
      <w:proofErr w:type="gramEnd"/>
    </w:p>
    <w:p>
      <w:pPr>
        <w:keepLines/>
        <w:widowControl w:val="0"/>
        <w:autoSpaceDE w:val="0"/>
        <w:autoSpaceDN w:val="0"/>
        <w:adjustRightInd w:val="0"/>
        <w:spacing w:after="0" w:line="240" w:lineRule="auto"/>
        <w:rPr>
          <w:rFonts w:ascii="Arial" w:eastAsia="Times New Roman" w:hAnsi="Arial" w:cs="Arial"/>
          <w:bCs/>
          <w:iCs/>
          <w:sz w:val="20"/>
          <w:szCs w:val="18"/>
          <w:lang w:eastAsia="fr-FR"/>
        </w:rPr>
      </w:pPr>
    </w:p>
    <w:p>
      <w:pPr>
        <w:tabs>
          <w:tab w:val="left" w:pos="426"/>
        </w:tabs>
        <w:suppressAutoHyphens/>
        <w:spacing w:after="0" w:line="240" w:lineRule="auto"/>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r>
        <w:rPr>
          <w:rFonts w:ascii="Arial" w:eastAsia="Times New Roman" w:hAnsi="Arial" w:cs="Arial"/>
          <w:sz w:val="20"/>
          <w:szCs w:val="20"/>
          <w:u w:val="single"/>
          <w:lang w:eastAsia="zh-CN"/>
        </w:rPr>
        <w:t>L’ensemble des membres du groupement</w:t>
      </w:r>
      <w:r>
        <w:rPr>
          <w:rFonts w:ascii="Arial" w:eastAsia="Times New Roman" w:hAnsi="Arial" w:cs="Arial"/>
          <w:sz w:val="20"/>
          <w:szCs w:val="20"/>
          <w:lang w:eastAsia="zh-CN"/>
        </w:rPr>
        <w:t xml:space="preserve"> d’opérateurs économiques s’engagent, sur la base de </w:t>
      </w:r>
      <w:r>
        <w:rPr>
          <w:rFonts w:ascii="Arial" w:eastAsia="Times New Roman" w:hAnsi="Arial" w:cs="Arial"/>
          <w:sz w:val="20"/>
          <w:szCs w:val="20"/>
          <w:lang w:eastAsia="zh-CN"/>
        </w:rPr>
        <w:tab/>
        <w:t>l’offre du groupement</w:t>
      </w:r>
    </w:p>
    <w:p>
      <w:pPr>
        <w:tabs>
          <w:tab w:val="left" w:pos="426"/>
        </w:tabs>
        <w:suppressAutoHyphens/>
        <w:spacing w:after="0" w:line="240" w:lineRule="auto"/>
        <w:jc w:val="both"/>
        <w:rPr>
          <w:rFonts w:ascii="Arial" w:eastAsia="Times New Roman" w:hAnsi="Arial" w:cs="Arial"/>
          <w:color w:val="FF0000"/>
          <w:sz w:val="18"/>
          <w:szCs w:val="20"/>
          <w:u w:val="single"/>
          <w:lang w:eastAsia="zh-CN"/>
        </w:rPr>
      </w:pPr>
      <w:r>
        <w:rPr>
          <w:rFonts w:ascii="Arial" w:eastAsia="Times New Roman" w:hAnsi="Arial" w:cs="Arial"/>
          <w:i/>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de chaque membre du groupement, les adresses de son </w:t>
      </w:r>
      <w:r>
        <w:rPr>
          <w:rFonts w:ascii="Arial" w:eastAsia="Times New Roman" w:hAnsi="Arial" w:cs="Arial"/>
          <w:i/>
          <w:color w:val="FF0000"/>
          <w:sz w:val="16"/>
          <w:szCs w:val="18"/>
          <w:lang w:eastAsia="zh-CN"/>
        </w:rPr>
        <w:tab/>
        <w:t xml:space="preserve">établissement et de son siège social, si elle est différente de celle de l’établissement, son adresse électronique, ses </w:t>
      </w:r>
      <w:r>
        <w:rPr>
          <w:rFonts w:ascii="Arial" w:eastAsia="Times New Roman" w:hAnsi="Arial" w:cs="Arial"/>
          <w:i/>
          <w:color w:val="FF0000"/>
          <w:sz w:val="16"/>
          <w:szCs w:val="18"/>
          <w:lang w:eastAsia="zh-CN"/>
        </w:rPr>
        <w:tab/>
        <w:t>numéros de téléphone et de télécopie et son numéro SIRET, etc.)</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tabs>
          <w:tab w:val="left" w:pos="426"/>
        </w:tabs>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ab/>
        <w:t>Mandataire du groupement</w:t>
      </w:r>
    </w:p>
    <w:p>
      <w:pPr>
        <w:keepLines/>
        <w:widowControl w:val="0"/>
        <w:tabs>
          <w:tab w:val="left" w:pos="426"/>
        </w:tabs>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sectPr>
          <w:headerReference w:type="default" r:id="rId14"/>
          <w:footerReference w:type="default" r:id="rId15"/>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1</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postal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Téléphone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lastRenderedPageBreak/>
              <w:t>Numéro SIRET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 Reg. com.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w:t>
            </w:r>
            <w:proofErr w:type="spellStart"/>
            <w:r>
              <w:rPr>
                <w:rFonts w:ascii="Arial" w:eastAsia="Times New Roman" w:hAnsi="Arial" w:cs="Arial"/>
                <w:sz w:val="14"/>
                <w:szCs w:val="14"/>
                <w:lang w:eastAsia="fr-FR"/>
              </w:rPr>
              <w:t>rép</w:t>
            </w:r>
            <w:proofErr w:type="spellEnd"/>
            <w:r>
              <w:rPr>
                <w:rFonts w:ascii="Arial" w:eastAsia="Times New Roman" w:hAnsi="Arial" w:cs="Arial"/>
                <w:sz w:val="14"/>
                <w:szCs w:val="14"/>
                <w:lang w:eastAsia="fr-FR"/>
              </w:rPr>
              <w:t xml:space="preserve">. Métiers :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2</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postal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Téléphone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Numéro SIRET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val="en-US" w:eastAsia="fr-FR"/>
              </w:rPr>
            </w:pPr>
            <w:r>
              <w:rPr>
                <w:rFonts w:ascii="Arial" w:eastAsia="Times New Roman" w:hAnsi="Arial" w:cs="Arial"/>
                <w:sz w:val="14"/>
                <w:szCs w:val="14"/>
                <w:lang w:val="en-US" w:eastAsia="fr-FR"/>
              </w:rPr>
              <w:fldChar w:fldCharType="begin">
                <w:ffData>
                  <w:name w:val=""/>
                  <w:enabled/>
                  <w:calcOnExit w:val="0"/>
                  <w:textInput>
                    <w:default w:val="..............................................................................."/>
                  </w:textInput>
                </w:ffData>
              </w:fldChar>
            </w:r>
            <w:r>
              <w:rPr>
                <w:rFonts w:ascii="Arial" w:eastAsia="Times New Roman" w:hAnsi="Arial" w:cs="Arial"/>
                <w:sz w:val="14"/>
                <w:szCs w:val="14"/>
                <w:lang w:val="en-US" w:eastAsia="fr-FR"/>
              </w:rPr>
              <w:instrText xml:space="preserve"> FORMTEXT </w:instrText>
            </w:r>
            <w:r>
              <w:rPr>
                <w:rFonts w:ascii="Arial" w:eastAsia="Times New Roman" w:hAnsi="Arial" w:cs="Arial"/>
                <w:sz w:val="14"/>
                <w:szCs w:val="14"/>
                <w:lang w:val="en-US" w:eastAsia="fr-FR"/>
              </w:rPr>
            </w:r>
            <w:r>
              <w:rPr>
                <w:rFonts w:ascii="Arial" w:eastAsia="Times New Roman" w:hAnsi="Arial" w:cs="Arial"/>
                <w:sz w:val="14"/>
                <w:szCs w:val="14"/>
                <w:lang w:val="en-US" w:eastAsia="fr-FR"/>
              </w:rPr>
              <w:fldChar w:fldCharType="separate"/>
            </w:r>
            <w:r>
              <w:rPr>
                <w:rFonts w:ascii="Arial" w:eastAsia="Times New Roman" w:hAnsi="Arial" w:cs="Arial"/>
                <w:noProof/>
                <w:sz w:val="14"/>
                <w:szCs w:val="14"/>
                <w:lang w:val="en-US" w:eastAsia="fr-FR"/>
              </w:rPr>
              <w:t>...............................................................................</w:t>
            </w:r>
            <w:r>
              <w:rPr>
                <w:rFonts w:ascii="Arial" w:eastAsia="Times New Roman" w:hAnsi="Arial" w:cs="Arial"/>
                <w:sz w:val="14"/>
                <w:szCs w:val="14"/>
                <w:lang w:val="en-US"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val="en-US" w:eastAsia="fr-FR"/>
              </w:rPr>
            </w:pPr>
            <w:r>
              <w:rPr>
                <w:rFonts w:ascii="Arial" w:eastAsia="Times New Roman" w:hAnsi="Arial" w:cs="Arial"/>
                <w:sz w:val="14"/>
                <w:szCs w:val="14"/>
                <w:lang w:val="en-US" w:eastAsia="fr-FR"/>
              </w:rPr>
              <w:t>N° Reg. com.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w:t>
            </w:r>
            <w:proofErr w:type="spellStart"/>
            <w:r>
              <w:rPr>
                <w:rFonts w:ascii="Arial" w:eastAsia="Times New Roman" w:hAnsi="Arial" w:cs="Arial"/>
                <w:sz w:val="14"/>
                <w:szCs w:val="14"/>
                <w:lang w:eastAsia="fr-FR"/>
              </w:rPr>
              <w:t>rép</w:t>
            </w:r>
            <w:proofErr w:type="spellEnd"/>
            <w:r>
              <w:rPr>
                <w:rFonts w:ascii="Arial" w:eastAsia="Times New Roman" w:hAnsi="Arial" w:cs="Arial"/>
                <w:sz w:val="14"/>
                <w:szCs w:val="14"/>
                <w:lang w:eastAsia="fr-FR"/>
              </w:rPr>
              <w:t xml:space="preserve">. Métiers :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before="40" w:after="40" w:line="240" w:lineRule="auto"/>
        <w:rPr>
          <w:rFonts w:ascii="Arial" w:eastAsia="Times New Roman" w:hAnsi="Arial" w:cs="Arial"/>
          <w:sz w:val="18"/>
          <w:szCs w:val="18"/>
          <w:lang w:eastAsia="fr-FR"/>
        </w:rPr>
        <w:sectPr>
          <w:headerReference w:type="default" r:id="rId16"/>
          <w:footerReference w:type="default" r:id="rId17"/>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Univers" w:eastAsia="Times New Roman" w:hAnsi="Univers" w:cs="Univers"/>
          <w:sz w:val="20"/>
          <w:szCs w:val="20"/>
          <w:lang w:eastAsia="zh-CN"/>
        </w:rPr>
      </w:pPr>
      <w:proofErr w:type="gramStart"/>
      <w:r>
        <w:rPr>
          <w:rFonts w:ascii="Arial" w:eastAsia="Times New Roman" w:hAnsi="Arial" w:cs="Arial"/>
          <w:sz w:val="20"/>
          <w:szCs w:val="20"/>
          <w:lang w:eastAsia="zh-CN"/>
        </w:rPr>
        <w:t>à</w:t>
      </w:r>
      <w:proofErr w:type="gramEnd"/>
      <w:r>
        <w:rPr>
          <w:rFonts w:ascii="Arial" w:eastAsia="Times New Roman" w:hAnsi="Arial" w:cs="Arial"/>
          <w:sz w:val="20"/>
          <w:szCs w:val="20"/>
          <w:lang w:eastAsia="zh-CN"/>
        </w:rPr>
        <w:t xml:space="preserve"> livrer les fournitures demandées ou à exécuter les prestations demandées</w:t>
      </w:r>
      <w:r>
        <w:rPr>
          <w:rFonts w:ascii="Univers" w:eastAsia="Times New Roman" w:hAnsi="Univers" w:cs="Univers"/>
          <w:sz w:val="20"/>
          <w:szCs w:val="20"/>
          <w:lang w:eastAsia="zh-CN"/>
        </w:rPr>
        <w:t xml:space="preserve"> dans les conditions définies ci-après</w:t>
      </w:r>
      <w:r>
        <w:rPr>
          <w:rFonts w:ascii="Arial" w:eastAsia="Times New Roman" w:hAnsi="Arial" w:cs="Arial"/>
          <w:sz w:val="20"/>
          <w:szCs w:val="20"/>
          <w:lang w:eastAsia="zh-CN"/>
        </w:rPr>
        <w:t>:</w:t>
      </w:r>
    </w:p>
    <w:p>
      <w:pPr>
        <w:shd w:val="clear" w:color="auto" w:fill="CCFFFF"/>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keepLines/>
        <w:widowControl w:val="0"/>
        <w:shd w:val="clear" w:color="auto" w:fill="CCFFFF"/>
        <w:autoSpaceDE w:val="0"/>
        <w:autoSpaceDN w:val="0"/>
        <w:adjustRightInd w:val="0"/>
        <w:spacing w:after="0" w:line="240" w:lineRule="auto"/>
        <w:rPr>
          <w:rFonts w:ascii="Arial" w:eastAsia="Times New Roman" w:hAnsi="Arial" w:cs="Arial"/>
          <w:b/>
          <w:bCs/>
          <w:i/>
          <w:iCs/>
          <w:sz w:val="20"/>
          <w:szCs w:val="18"/>
          <w:lang w:eastAsia="fr-FR"/>
        </w:rPr>
      </w:pPr>
    </w:p>
    <w:p>
      <w:pPr>
        <w:shd w:val="clear" w:color="auto" w:fill="CCFFFF"/>
        <w:tabs>
          <w:tab w:val="left" w:pos="851"/>
          <w:tab w:val="left" w:pos="1276"/>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b/>
          <w:sz w:val="20"/>
          <w:szCs w:val="20"/>
          <w:lang w:eastAsia="zh-CN"/>
        </w:rPr>
        <w:t>aux</w:t>
      </w:r>
      <w:proofErr w:type="gramEnd"/>
      <w:r>
        <w:rPr>
          <w:rFonts w:ascii="Arial" w:eastAsia="Times New Roman" w:hAnsi="Arial" w:cs="Arial"/>
          <w:b/>
          <w:sz w:val="20"/>
          <w:szCs w:val="20"/>
          <w:lang w:eastAsia="zh-CN"/>
        </w:rPr>
        <w:t xml:space="preserve"> prix indiqués dans l’annexe financière</w:t>
      </w:r>
      <w:r>
        <w:rPr>
          <w:rFonts w:ascii="Univers" w:eastAsia="Times New Roman" w:hAnsi="Univers" w:cs="Univers"/>
          <w:b/>
          <w:sz w:val="20"/>
          <w:szCs w:val="20"/>
          <w:lang w:eastAsia="zh-CN"/>
        </w:rPr>
        <w:t xml:space="preserve"> </w:t>
      </w:r>
      <w:r>
        <w:rPr>
          <w:rFonts w:ascii="Arial" w:eastAsia="Times New Roman" w:hAnsi="Arial" w:cs="Arial"/>
          <w:b/>
          <w:sz w:val="20"/>
          <w:szCs w:val="20"/>
          <w:lang w:eastAsia="zh-CN"/>
        </w:rPr>
        <w:t>jointe (2025MM28 Annexe financière DPGF-BPU-DQE) au présent document.</w:t>
      </w:r>
    </w:p>
    <w:p>
      <w:pPr>
        <w:shd w:val="clear" w:color="auto" w:fill="CCFFFF"/>
        <w:tabs>
          <w:tab w:val="left" w:pos="851"/>
          <w:tab w:val="left" w:pos="1276"/>
        </w:tabs>
        <w:suppressAutoHyphens/>
        <w:spacing w:after="0" w:line="240" w:lineRule="auto"/>
        <w:jc w:val="both"/>
        <w:rPr>
          <w:rFonts w:ascii="Arial" w:eastAsia="Times New Roman" w:hAnsi="Arial" w:cs="Arial"/>
          <w:sz w:val="12"/>
          <w:szCs w:val="20"/>
          <w:lang w:eastAsia="zh-CN"/>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 w:val="left" w:pos="851"/>
        </w:tabs>
        <w:suppressAutoHyphens/>
        <w:jc w:val="both"/>
        <w:rPr>
          <w:rFonts w:ascii="Arial" w:hAnsi="Arial" w:cs="Arial"/>
          <w:b/>
          <w:color w:val="FF0000"/>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0" w:type="auto"/>
            <w:vMerge/>
            <w:tcBorders>
              <w:top w:val="single" w:sz="4" w:space="0" w:color="FFFFFF"/>
              <w:left w:val="single" w:sz="4" w:space="0" w:color="FFFFFF"/>
              <w:bottom w:val="single" w:sz="4" w:space="0" w:color="FFFFFF"/>
              <w:right w:val="single" w:sz="4" w:space="0" w:color="FFFFFF"/>
            </w:tcBorders>
            <w:vAlign w:val="center"/>
            <w:hideMark/>
          </w:tcPr>
          <w:p>
            <w:pPr>
              <w:rPr>
                <w:rFonts w:ascii="Arial" w:hAnsi="Arial" w:cs="Arial"/>
                <w:sz w:val="18"/>
                <w:szCs w:val="18"/>
              </w:rPr>
            </w:pP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Commune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p>
            <w:pPr>
              <w:pStyle w:val="RedTxt"/>
              <w:spacing w:before="80" w:after="80"/>
            </w:pPr>
          </w:p>
        </w:tc>
      </w:tr>
    </w:tbl>
    <w:p>
      <w:pPr>
        <w:pStyle w:val="RedTxt"/>
        <w:rPr>
          <w:bCs/>
          <w:iCs/>
          <w:sz w:val="20"/>
          <w:szCs w:val="20"/>
        </w:rPr>
      </w:pPr>
      <w:r>
        <w:rPr>
          <w:bCs/>
          <w:iCs/>
          <w:sz w:val="20"/>
          <w:szCs w:val="20"/>
        </w:rPr>
        <w:t xml:space="preserve">Cette rubrique est à compléter afin d’éviter des rejets de facture dans l’outil CHORUSPRO.  </w:t>
      </w: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Nature du groupement et, en cas de groupement conjoint, répartition des </w:t>
      </w:r>
      <w:r>
        <w:rPr>
          <w:rFonts w:ascii="Arial" w:eastAsia="Times New Roman" w:hAnsi="Arial" w:cs="Arial"/>
          <w:b/>
          <w:sz w:val="24"/>
          <w:szCs w:val="24"/>
          <w:lang w:eastAsia="zh-CN"/>
        </w:rPr>
        <w:tab/>
        <w:t>prestations</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Pour l’exécution du marché, le groupement d’opérateurs économiques est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Désignation des membres </w:t>
            </w:r>
          </w:p>
          <w:p>
            <w:pPr>
              <w:tabs>
                <w:tab w:val="left" w:pos="851"/>
              </w:tabs>
              <w:suppressAutoHyphens/>
              <w:spacing w:after="0" w:line="240" w:lineRule="auto"/>
              <w:jc w:val="center"/>
              <w:rPr>
                <w:rFonts w:ascii="Univers" w:eastAsia="Times New Roman" w:hAnsi="Univers" w:cs="Univers"/>
                <w:b/>
                <w:sz w:val="20"/>
                <w:szCs w:val="20"/>
                <w:lang w:eastAsia="zh-CN"/>
              </w:rPr>
            </w:pPr>
            <w:r>
              <w:rPr>
                <w:rFonts w:ascii="Arial" w:eastAsia="Times New Roman" w:hAnsi="Arial" w:cs="Arial"/>
                <w:b/>
                <w:sz w:val="20"/>
                <w:szCs w:val="20"/>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numPr>
                <w:ilvl w:val="4"/>
                <w:numId w:val="0"/>
              </w:numPr>
              <w:suppressAutoHyphens/>
              <w:spacing w:after="0" w:line="240" w:lineRule="auto"/>
              <w:jc w:val="center"/>
              <w:outlineLvl w:val="4"/>
              <w:rPr>
                <w:rFonts w:ascii="Arial" w:eastAsia="Times New Roman" w:hAnsi="Arial" w:cs="Arial"/>
                <w:b/>
                <w:sz w:val="20"/>
                <w:szCs w:val="20"/>
                <w:lang w:eastAsia="zh-CN"/>
              </w:rPr>
            </w:pPr>
            <w:r>
              <w:rPr>
                <w:rFonts w:ascii="Arial" w:eastAsia="Times New Roman" w:hAnsi="Arial" w:cs="Arial"/>
                <w:b/>
                <w:sz w:val="20"/>
                <w:szCs w:val="20"/>
                <w:lang w:eastAsia="zh-CN"/>
              </w:rPr>
              <w:t>Prestations exécutées                                                                     par les membres du groupement conjoint</w:t>
            </w:r>
          </w:p>
        </w:tc>
      </w:tr>
      <w:tr>
        <w:trPr>
          <w:trHeight w:val="567"/>
        </w:trPr>
        <w:tc>
          <w:tcPr>
            <w:tcW w:w="3544" w:type="dxa"/>
            <w:vMerge/>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Montant HT </w:t>
            </w:r>
          </w:p>
          <w:p>
            <w:pPr>
              <w:tabs>
                <w:tab w:val="left" w:pos="851"/>
              </w:tabs>
              <w:suppressAutoHyphens/>
              <w:spacing w:after="0" w:line="240" w:lineRule="auto"/>
              <w:jc w:val="center"/>
              <w:rPr>
                <w:rFonts w:ascii="Arial" w:eastAsia="Times New Roman" w:hAnsi="Arial" w:cs="Arial"/>
                <w:sz w:val="20"/>
                <w:szCs w:val="20"/>
                <w:lang w:eastAsia="zh-CN"/>
              </w:rPr>
            </w:pPr>
            <w:r>
              <w:rPr>
                <w:rFonts w:ascii="Arial" w:eastAsia="Times New Roman" w:hAnsi="Arial" w:cs="Arial"/>
                <w:b/>
                <w:sz w:val="20"/>
                <w:szCs w:val="20"/>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7"/>
        </w:trPr>
        <w:tc>
          <w:tcPr>
            <w:tcW w:w="3544"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righ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4"/>
        </w:trPr>
        <w:tc>
          <w:tcPr>
            <w:tcW w:w="354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bl>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Compte(s) à créditer</w:t>
      </w:r>
    </w:p>
    <w:p>
      <w:pPr>
        <w:tabs>
          <w:tab w:val="left" w:pos="426"/>
          <w:tab w:val="left" w:pos="851"/>
        </w:tabs>
        <w:suppressAutoHyphens/>
        <w:spacing w:after="0" w:line="240" w:lineRule="auto"/>
        <w:jc w:val="both"/>
        <w:rPr>
          <w:rFonts w:ascii="Arial" w:eastAsia="Times New Roman" w:hAnsi="Arial" w:cs="Arial"/>
          <w:b/>
          <w:color w:val="FF0000"/>
          <w:sz w:val="20"/>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compléter</w:t>
      </w:r>
      <w:proofErr w:type="gramEnd"/>
      <w:r>
        <w:rPr>
          <w:rFonts w:ascii="Arial" w:eastAsia="Times New Roman" w:hAnsi="Arial" w:cs="Arial"/>
          <w:i/>
          <w:color w:val="FF0000"/>
          <w:sz w:val="16"/>
          <w:szCs w:val="18"/>
          <w:lang w:eastAsia="zh-CN"/>
        </w:rPr>
        <w:t xml:space="preserve"> et joindre un(des) relevé(s) d’identité bancaire)</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tbl>
      <w:tblPr>
        <w:tblW w:w="94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2443"/>
        <w:gridCol w:w="2552"/>
        <w:gridCol w:w="1984"/>
      </w:tblGrid>
      <w:tr>
        <w:tc>
          <w:tcPr>
            <w:tcW w:w="2439"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BIC</w:t>
            </w:r>
          </w:p>
        </w:tc>
      </w:tr>
      <w:tr>
        <w:tc>
          <w:tcPr>
            <w:tcW w:w="2439"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20"/>
                <w:szCs w:val="20"/>
                <w:lang w:eastAsia="fr-FR"/>
              </w:rPr>
            </w:pPr>
          </w:p>
          <w:p>
            <w:pPr>
              <w:keepLines/>
              <w:widowControl w:val="0"/>
              <w:autoSpaceDE w:val="0"/>
              <w:autoSpaceDN w:val="0"/>
              <w:adjustRightInd w:val="0"/>
              <w:spacing w:before="40" w:after="40" w:line="240" w:lineRule="auto"/>
              <w:rPr>
                <w:rFonts w:ascii="Arial" w:eastAsia="Times New Roman" w:hAnsi="Arial" w:cs="Arial"/>
                <w:sz w:val="20"/>
                <w:szCs w:val="20"/>
                <w:lang w:eastAsia="fr-FR"/>
              </w:rPr>
            </w:pPr>
          </w:p>
        </w:tc>
        <w:tc>
          <w:tcPr>
            <w:tcW w:w="2443"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Arial" w:eastAsia="Times New Roman" w:hAnsi="Arial" w:cs="Arial"/>
                <w:sz w:val="20"/>
                <w:szCs w:val="20"/>
                <w:lang w:eastAsia="fr-FR"/>
              </w:rPr>
            </w:pPr>
          </w:p>
        </w:tc>
        <w:tc>
          <w:tcPr>
            <w:tcW w:w="2552"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20"/>
                <w:szCs w:val="20"/>
                <w:lang w:eastAsia="fr-FR"/>
              </w:rPr>
            </w:pPr>
          </w:p>
        </w:tc>
        <w:tc>
          <w:tcPr>
            <w:tcW w:w="1984"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20"/>
                <w:szCs w:val="20"/>
                <w:lang w:eastAsia="fr-FR"/>
              </w:rPr>
            </w:pPr>
          </w:p>
        </w:tc>
      </w:tr>
    </w:tbl>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Arial" w:eastAsia="Times New Roman" w:hAnsi="Arial" w:cs="Arial"/>
          <w:i/>
          <w:sz w:val="18"/>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Délais de paiement</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 xml:space="preserve">L’établissement Bénéficiaire est un établissement de santé : le délai de paiement est de 50 (cinquante) jours à compter de la date de réception de la facture. Le paiement s’effectuera par mandat administratif. </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Avance</w:t>
      </w:r>
    </w:p>
    <w:p>
      <w:pPr>
        <w:tabs>
          <w:tab w:val="left" w:pos="426"/>
        </w:tabs>
        <w:suppressAutoHyphens/>
        <w:spacing w:after="0" w:line="240" w:lineRule="auto"/>
        <w:jc w:val="both"/>
        <w:rPr>
          <w:rFonts w:ascii="Arial" w:eastAsia="Times New Roman" w:hAnsi="Arial" w:cs="Arial"/>
          <w:sz w:val="20"/>
          <w:szCs w:val="20"/>
          <w:lang w:eastAsia="zh-CN"/>
        </w:rPr>
      </w:pPr>
    </w:p>
    <w:p>
      <w:pPr>
        <w:tabs>
          <w:tab w:val="left" w:pos="426"/>
        </w:tabs>
        <w:suppressAutoHyphens/>
        <w:jc w:val="both"/>
        <w:rPr>
          <w:rFonts w:ascii="Arial" w:hAnsi="Arial" w:cs="Arial"/>
          <w:sz w:val="18"/>
          <w:szCs w:val="18"/>
        </w:rPr>
      </w:pPr>
      <w:r>
        <w:rPr>
          <w:rFonts w:ascii="Arial" w:eastAsia="Times New Roman" w:hAnsi="Arial" w:cs="Arial"/>
          <w:sz w:val="18"/>
          <w:szCs w:val="18"/>
          <w:lang w:eastAsia="zh-CN"/>
        </w:rPr>
        <w:t>Le marché ne permet pas le paiement d’une avance.</w:t>
      </w: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Voies et délais de recours</w:t>
      </w:r>
    </w:p>
    <w:p>
      <w:pPr>
        <w:tabs>
          <w:tab w:val="left" w:pos="426"/>
        </w:tabs>
        <w:suppressAutoHyphens/>
        <w:spacing w:after="0" w:line="240" w:lineRule="auto"/>
        <w:jc w:val="both"/>
        <w:rPr>
          <w:rFonts w:ascii="Arial" w:eastAsia="Times New Roman" w:hAnsi="Arial" w:cs="Arial"/>
          <w:b/>
          <w:sz w:val="24"/>
          <w:szCs w:val="24"/>
          <w:lang w:eastAsia="zh-CN"/>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Arial" w:eastAsia="Times New Roman" w:hAnsi="Arial" w:cs="Arial"/>
          <w:sz w:val="18"/>
          <w:szCs w:val="18"/>
          <w:lang w:eastAsia="fr-FR"/>
        </w:rPr>
        <w:t>Tout litige né de l’exécution de la prestation est du ressort du</w:t>
      </w:r>
      <w:r>
        <w:rPr>
          <w:rFonts w:ascii="Arial" w:eastAsia="Times New Roman" w:hAnsi="Arial" w:cs="Arial"/>
          <w:b/>
          <w:sz w:val="24"/>
          <w:szCs w:val="24"/>
          <w:lang w:eastAsia="zh-CN"/>
        </w:rPr>
        <w:t>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Tribunal Administratif de Versailles - Greffe du Tribunal Administratif de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56, avenue de Saint-Cloud - 78011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Téléphone : 01 39 20 54 00 - Fax: 01 39 20 54 87</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Courriel : greffe.ta-versailles@juradm.fr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Adresse internet : </w:t>
      </w:r>
      <w:hyperlink r:id="rId18" w:history="1">
        <w:r>
          <w:rPr>
            <w:rFonts w:ascii="Arial" w:eastAsia="Times New Roman" w:hAnsi="Arial" w:cs="Arial"/>
            <w:color w:val="0000FF"/>
            <w:sz w:val="18"/>
            <w:szCs w:val="18"/>
            <w:u w:val="single"/>
            <w:lang w:eastAsia="fr-FR"/>
          </w:rPr>
          <w:t>http://www.ta-versailles.juradm.fr</w:t>
        </w:r>
      </w:hyperlink>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i/>
          <w:sz w:val="18"/>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Durée totale du marché </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576"/>
          <w:tab w:val="left" w:pos="851"/>
        </w:tabs>
        <w:suppressAutoHyphens/>
        <w:spacing w:after="0" w:line="240" w:lineRule="auto"/>
        <w:jc w:val="both"/>
        <w:rPr>
          <w:rFonts w:ascii="Arial" w:eastAsia="Times New Roman" w:hAnsi="Arial" w:cs="Arial"/>
          <w:i/>
          <w:sz w:val="18"/>
          <w:szCs w:val="18"/>
          <w:lang w:eastAsia="zh-CN"/>
        </w:rPr>
      </w:pPr>
      <w:r>
        <w:rPr>
          <w:rFonts w:ascii="Arial" w:eastAsia="Times New Roman" w:hAnsi="Arial" w:cs="Arial"/>
          <w:sz w:val="20"/>
          <w:szCs w:val="20"/>
          <w:lang w:eastAsia="zh-CN"/>
        </w:rPr>
        <w:t xml:space="preserve">La durée du marché est de </w:t>
      </w:r>
      <w:r>
        <w:rPr>
          <w:rFonts w:ascii="Arial" w:eastAsia="Times New Roman" w:hAnsi="Arial" w:cs="Arial"/>
          <w:b/>
          <w:sz w:val="20"/>
          <w:szCs w:val="20"/>
          <w:lang w:eastAsia="zh-CN"/>
        </w:rPr>
        <w:t xml:space="preserve">6 ans fermes </w:t>
      </w:r>
      <w:r>
        <w:rPr>
          <w:rFonts w:ascii="Arial" w:eastAsia="Times New Roman" w:hAnsi="Arial" w:cs="Arial"/>
          <w:sz w:val="20"/>
          <w:szCs w:val="20"/>
          <w:lang w:eastAsia="zh-CN"/>
        </w:rPr>
        <w:t xml:space="preserve">à compter de </w:t>
      </w:r>
    </w:p>
    <w:p>
      <w:pPr>
        <w:tabs>
          <w:tab w:val="left" w:pos="851"/>
        </w:tabs>
        <w:suppressAutoHyphens/>
        <w:autoSpaceDN w:val="0"/>
        <w:spacing w:after="0" w:line="240" w:lineRule="auto"/>
        <w:rPr>
          <w:rFonts w:ascii="Univers" w:eastAsia="Times New Roman" w:hAnsi="Univers" w:cs="Univers"/>
          <w:color w:val="FF0000"/>
          <w:sz w:val="20"/>
          <w:szCs w:val="20"/>
          <w:lang w:eastAsia="zh-CN"/>
        </w:rPr>
      </w:pPr>
    </w:p>
    <w:p>
      <w:pPr>
        <w:tabs>
          <w:tab w:val="left" w:pos="851"/>
        </w:tabs>
        <w:suppressAutoHyphens/>
        <w:autoSpaceDN w:val="0"/>
        <w:spacing w:after="0" w:line="240" w:lineRule="auto"/>
        <w:ind w:left="567"/>
        <w:jc w:val="both"/>
        <w:rPr>
          <w:rFonts w:ascii="Univers" w:eastAsia="Times New Roman" w:hAnsi="Univers" w:cs="Univers"/>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la</w:t>
      </w:r>
      <w:proofErr w:type="gramEnd"/>
      <w:r>
        <w:rPr>
          <w:rFonts w:ascii="Arial" w:eastAsia="Times New Roman" w:hAnsi="Arial" w:cs="Arial"/>
          <w:sz w:val="20"/>
          <w:szCs w:val="20"/>
          <w:lang w:eastAsia="zh-CN"/>
        </w:rPr>
        <w:t xml:space="preserve"> date de notification du marché </w:t>
      </w:r>
    </w:p>
    <w:p>
      <w:pPr>
        <w:tabs>
          <w:tab w:val="left" w:pos="851"/>
        </w:tabs>
        <w:suppressAutoHyphens/>
        <w:autoSpaceDN w:val="0"/>
        <w:spacing w:before="120" w:after="0" w:line="240" w:lineRule="auto"/>
        <w:ind w:left="567"/>
        <w:jc w:val="both"/>
        <w:rPr>
          <w:rFonts w:ascii="Univers" w:eastAsia="Times New Roman" w:hAnsi="Univers" w:cs="Univers"/>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la</w:t>
      </w:r>
      <w:proofErr w:type="gramEnd"/>
      <w:r>
        <w:rPr>
          <w:rFonts w:ascii="Arial" w:eastAsia="Times New Roman" w:hAnsi="Arial" w:cs="Arial"/>
          <w:sz w:val="20"/>
          <w:szCs w:val="20"/>
          <w:lang w:eastAsia="zh-CN"/>
        </w:rPr>
        <w:t xml:space="preserve"> date de notification de l’ordre de service (émis par l’établissement concerné par l’exécution des prestations)</w:t>
      </w:r>
    </w:p>
    <w:p>
      <w:pPr>
        <w:tabs>
          <w:tab w:val="left" w:pos="851"/>
        </w:tabs>
        <w:suppressAutoHyphens/>
        <w:autoSpaceDN w:val="0"/>
        <w:spacing w:before="120" w:after="0" w:line="240" w:lineRule="auto"/>
        <w:ind w:left="1418" w:hanging="851"/>
        <w:jc w:val="both"/>
        <w:rPr>
          <w:rFonts w:ascii="Arial" w:eastAsia="Times New Roman" w:hAnsi="Arial" w:cs="Arial"/>
          <w:b/>
          <w:sz w:val="20"/>
          <w:szCs w:val="20"/>
          <w:u w:val="single"/>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la</w:t>
      </w:r>
      <w:proofErr w:type="gramEnd"/>
      <w:r>
        <w:rPr>
          <w:rFonts w:ascii="Arial" w:eastAsia="Times New Roman" w:hAnsi="Arial" w:cs="Arial"/>
          <w:sz w:val="20"/>
          <w:szCs w:val="20"/>
          <w:lang w:eastAsia="zh-CN"/>
        </w:rPr>
        <w:t xml:space="preserve"> date de début d’exécution prévue par le marché soit le 20 juin 2026  ou date de notification si date ultérieure.</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i/>
          <w:sz w:val="18"/>
          <w:szCs w:val="18"/>
          <w:lang w:eastAsia="zh-CN"/>
        </w:rPr>
      </w:pPr>
      <w:r>
        <w:rPr>
          <w:rFonts w:ascii="Arial" w:eastAsia="Times New Roman" w:hAnsi="Arial" w:cs="Arial"/>
          <w:sz w:val="20"/>
          <w:szCs w:val="20"/>
          <w:lang w:eastAsia="zh-CN"/>
        </w:rPr>
        <w:t>Le marché est reconductible :</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NON</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OUI</w:t>
      </w: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C- Signature du marché par le titulaire individuel ou, en cas groupement, </w:t>
      </w:r>
      <w:proofErr w:type="gramStart"/>
      <w:r>
        <w:rPr>
          <w:rFonts w:ascii="Arial" w:eastAsia="Times New Roman" w:hAnsi="Arial" w:cs="Arial"/>
          <w:b/>
          <w:bCs/>
          <w:sz w:val="24"/>
          <w:szCs w:val="24"/>
          <w:lang w:eastAsia="fr-FR"/>
        </w:rPr>
        <w:t>le  mandataire</w:t>
      </w:r>
      <w:proofErr w:type="gramEnd"/>
      <w:r>
        <w:rPr>
          <w:rFonts w:ascii="Arial" w:eastAsia="Times New Roman" w:hAnsi="Arial" w:cs="Arial"/>
          <w:b/>
          <w:bCs/>
          <w:sz w:val="24"/>
          <w:szCs w:val="24"/>
          <w:lang w:eastAsia="fr-FR"/>
        </w:rPr>
        <w:t xml:space="preserve">  dûment  habilité ou chaque membre du groupement</w:t>
      </w:r>
    </w:p>
    <w:p>
      <w:pPr>
        <w:keepLines/>
        <w:widowControl w:val="0"/>
        <w:autoSpaceDE w:val="0"/>
        <w:autoSpaceDN w:val="0"/>
        <w:adjustRightInd w:val="0"/>
        <w:spacing w:after="0" w:line="240" w:lineRule="auto"/>
        <w:rPr>
          <w:rFonts w:ascii="Arial" w:eastAsia="Times New Roman" w:hAnsi="Arial" w:cs="Arial"/>
          <w:b/>
          <w:bCs/>
          <w:i/>
          <w:iCs/>
          <w:szCs w:val="18"/>
          <w:lang w:eastAsia="fr-FR"/>
        </w:rPr>
      </w:pPr>
    </w:p>
    <w:p>
      <w:pPr>
        <w:tabs>
          <w:tab w:val="left" w:pos="426"/>
        </w:tabs>
        <w:suppressAutoHyphens/>
        <w:spacing w:after="0" w:line="240" w:lineRule="auto"/>
        <w:rPr>
          <w:rFonts w:ascii="Arial" w:eastAsia="Times New Roman" w:hAnsi="Arial" w:cs="Arial"/>
          <w:b/>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Signature du marché par le titulaire individuel ou mandataire du groupement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u w:val="single"/>
          <w:lang w:eastAsia="fr-FR"/>
        </w:rPr>
      </w:pPr>
      <w:r>
        <w:rPr>
          <w:rFonts w:ascii="Arial" w:eastAsia="Times New Roman" w:hAnsi="Arial" w:cs="Arial"/>
          <w:b/>
          <w:u w:val="single"/>
          <w:lang w:eastAsia="fr-FR"/>
        </w:rPr>
        <w:t xml:space="preserve">Interdictions de soumissionner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Le candidat individuel, ou chaque membre du groupement, déclare sur l’honneur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a)</w:t>
      </w:r>
      <w:r>
        <w:rPr>
          <w:rFonts w:ascii="Arial" w:eastAsia="Times New Roman" w:hAnsi="Arial" w:cs="Arial"/>
          <w:b/>
          <w:lang w:eastAsia="fr-FR"/>
        </w:rPr>
        <w:tab/>
        <w:t>n’entrer dans aucun des cas d’interdiction de soumissionner prévus aux articles L.2141-1 à L.2141-5 et L.2141-7 et à L.2141-11 du Code de la Commande Publique;</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b)   être en règle au regard des articles L.5212-1 à L.5212-11 du Code du Travail concernant l’emploi des travailleurs handicapés.</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 xml:space="preserve">Afin d’attester que le candidat individuel, ou chaque membre du groupement, n’est pas dans un de ces cas d’interdiction de soumissionner, cocher la case suivante : </w:t>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i/>
          <w:color w:val="FF0000"/>
          <w:sz w:val="16"/>
          <w:szCs w:val="16"/>
          <w:lang w:eastAsia="zh-CN"/>
        </w:rPr>
        <w:t>(à cocher par le candidat)</w:t>
      </w:r>
    </w:p>
    <w:p>
      <w:pPr>
        <w:tabs>
          <w:tab w:val="left" w:pos="426"/>
        </w:tabs>
        <w:suppressAutoHyphens/>
        <w:spacing w:after="0" w:line="240" w:lineRule="auto"/>
        <w:rPr>
          <w:rFonts w:ascii="Arial" w:eastAsia="Times New Roman" w:hAnsi="Arial" w:cs="Arial"/>
          <w:b/>
          <w:sz w:val="20"/>
          <w:lang w:eastAsia="fr-FR"/>
        </w:rPr>
      </w:pPr>
    </w:p>
    <w:tbl>
      <w:tblPr>
        <w:tblW w:w="9248" w:type="dxa"/>
        <w:tblInd w:w="108" w:type="dxa"/>
        <w:tblLayout w:type="fixed"/>
        <w:tblLook w:val="0000" w:firstRow="0" w:lastRow="0" w:firstColumn="0" w:lastColumn="0" w:noHBand="0" w:noVBand="0"/>
      </w:tblPr>
      <w:tblGrid>
        <w:gridCol w:w="3686"/>
        <w:gridCol w:w="2694"/>
        <w:gridCol w:w="2868"/>
      </w:tblGrid>
      <w:tr>
        <w:trPr>
          <w:trHeight w:val="669"/>
        </w:trPr>
        <w:tc>
          <w:tcPr>
            <w:tcW w:w="3686"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w:t>
            </w:r>
          </w:p>
        </w:tc>
      </w:tr>
      <w:tr>
        <w:trPr>
          <w:trHeight w:val="1390"/>
        </w:trPr>
        <w:tc>
          <w:tcPr>
            <w:tcW w:w="3686" w:type="dxa"/>
            <w:tcBorders>
              <w:top w:val="single" w:sz="4" w:space="0" w:color="000000"/>
              <w:left w:val="single" w:sz="4" w:space="0" w:color="000000"/>
              <w:bottom w:val="single" w:sz="4" w:space="0" w:color="auto"/>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rPr>
          <w:rFonts w:ascii="Times New Roman" w:eastAsia="Times New Roman" w:hAnsi="Times New Roman" w:cs="Times New Roman"/>
          <w:b/>
          <w:bCs/>
          <w:i/>
          <w:iCs/>
          <w:sz w:val="20"/>
          <w:szCs w:val="20"/>
          <w:lang w:eastAsia="fr-FR"/>
        </w:rPr>
      </w:pPr>
    </w:p>
    <w:p>
      <w:pPr>
        <w:tabs>
          <w:tab w:val="left" w:pos="426"/>
        </w:tabs>
        <w:suppressAutoHyphens/>
        <w:spacing w:after="0" w:line="240" w:lineRule="auto"/>
        <w:rPr>
          <w:rFonts w:ascii="Times New Roman" w:eastAsia="Times New Roman" w:hAnsi="Times New Roman" w:cs="Times New Roman"/>
          <w:b/>
          <w:bCs/>
          <w:i/>
          <w:iCs/>
          <w:sz w:val="20"/>
          <w:szCs w:val="20"/>
          <w:lang w:eastAsia="fr-FR"/>
        </w:rPr>
      </w:pPr>
    </w:p>
    <w:p>
      <w:pPr>
        <w:tabs>
          <w:tab w:val="left" w:pos="426"/>
        </w:tabs>
        <w:suppressAutoHyphens/>
        <w:spacing w:after="0" w:line="240" w:lineRule="auto"/>
        <w:rPr>
          <w:rFonts w:ascii="Arial" w:eastAsia="Times New Roman" w:hAnsi="Arial" w:cs="Arial"/>
          <w:b/>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lang w:eastAsia="fr-FR"/>
        </w:rPr>
        <w:t>Signature du marché en cas de groupement</w:t>
      </w:r>
    </w:p>
    <w:p>
      <w:pPr>
        <w:tabs>
          <w:tab w:val="left" w:pos="426"/>
        </w:tabs>
        <w:suppressAutoHyphens/>
        <w:spacing w:after="0" w:line="240" w:lineRule="auto"/>
        <w:rPr>
          <w:rFonts w:ascii="Arial" w:eastAsia="Times New Roman" w:hAnsi="Arial" w:cs="Arial"/>
          <w:b/>
          <w:sz w:val="20"/>
          <w:lang w:eastAsia="fr-FR"/>
        </w:rPr>
      </w:pPr>
    </w:p>
    <w:p>
      <w:pPr>
        <w:tabs>
          <w:tab w:val="left" w:pos="851"/>
        </w:tabs>
        <w:suppressAutoHyphens/>
        <w:spacing w:after="0" w:line="240" w:lineRule="auto"/>
        <w:rPr>
          <w:rFonts w:ascii="Arial" w:eastAsia="Times New Roman" w:hAnsi="Arial" w:cs="Arial"/>
          <w:sz w:val="18"/>
          <w:szCs w:val="18"/>
          <w:lang w:eastAsia="zh-CN"/>
        </w:rPr>
      </w:pPr>
      <w:r>
        <w:rPr>
          <w:rFonts w:ascii="Arial" w:eastAsia="Times New Roman" w:hAnsi="Arial" w:cs="Arial"/>
          <w:sz w:val="20"/>
          <w:szCs w:val="20"/>
          <w:lang w:eastAsia="zh-CN"/>
        </w:rPr>
        <w:t>Les membres du groupement d’opérateurs économiques désignent le mandataire suivant :</w:t>
      </w:r>
    </w:p>
    <w:p>
      <w:pPr>
        <w:tabs>
          <w:tab w:val="left" w:pos="851"/>
        </w:tabs>
        <w:suppressAutoHyphens/>
        <w:spacing w:after="0" w:line="240" w:lineRule="auto"/>
        <w:rPr>
          <w:rFonts w:ascii="Arial" w:eastAsia="Times New Roman" w:hAnsi="Arial" w:cs="Arial"/>
          <w:sz w:val="18"/>
          <w:szCs w:val="18"/>
          <w:lang w:eastAsia="zh-CN"/>
        </w:rPr>
      </w:pPr>
    </w:p>
    <w:p>
      <w:pPr>
        <w:tabs>
          <w:tab w:val="left" w:pos="426"/>
        </w:tabs>
        <w:suppressAutoHyphens/>
        <w:spacing w:after="0" w:line="240" w:lineRule="auto"/>
        <w:rPr>
          <w:rFonts w:ascii="Arial" w:eastAsia="Times New Roman" w:hAnsi="Arial" w:cs="Arial"/>
          <w:b/>
          <w:sz w:val="20"/>
          <w:lang w:eastAsia="fr-FR"/>
        </w:rPr>
      </w:pPr>
      <w:r>
        <w:rPr>
          <w:rFonts w:ascii="Arial" w:eastAsia="Times New Roman" w:hAnsi="Arial" w:cs="Arial"/>
          <w:b/>
          <w:sz w:val="20"/>
          <w:lang w:eastAsia="fr-FR"/>
        </w:rPr>
        <w:t xml:space="preserve">Raison sociale : </w:t>
      </w:r>
      <w:r>
        <w:rPr>
          <w:rFonts w:ascii="Arial" w:eastAsia="Times New Roman" w:hAnsi="Arial" w:cs="Arial"/>
          <w:sz w:val="20"/>
          <w:lang w:eastAsia="fr-FR"/>
        </w:rPr>
        <w:t>…………………………………………………………………………………………</w:t>
      </w:r>
      <w:r>
        <w:rPr>
          <w:rFonts w:ascii="Arial" w:eastAsia="Times New Roman" w:hAnsi="Arial" w:cs="Arial"/>
          <w:b/>
          <w:sz w:val="20"/>
          <w:lang w:eastAsia="fr-FR"/>
        </w:rPr>
        <w:tab/>
      </w:r>
      <w:r>
        <w:rPr>
          <w:rFonts w:ascii="Arial" w:eastAsia="Times New Roman" w:hAnsi="Arial" w:cs="Arial"/>
          <w:b/>
          <w:sz w:val="20"/>
          <w:lang w:eastAsia="fr-FR"/>
        </w:rPr>
        <w:cr/>
      </w: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En cas de groupement conjoint, le mandataire du groupement est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tabs>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 xml:space="preserve">Les membres du groupement ont donné mandat au mandataire, qui signe le présent acte </w:t>
      </w:r>
      <w:r>
        <w:rPr>
          <w:rFonts w:ascii="Arial" w:eastAsia="Times New Roman" w:hAnsi="Arial" w:cs="Arial"/>
          <w:sz w:val="20"/>
          <w:szCs w:val="20"/>
          <w:lang w:eastAsia="zh-CN"/>
        </w:rPr>
        <w:tab/>
        <w:t>d’engagement :</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pour</w:t>
      </w:r>
      <w:proofErr w:type="gramEnd"/>
      <w:r>
        <w:rPr>
          <w:rFonts w:ascii="Arial" w:eastAsia="Times New Roman" w:hAnsi="Arial" w:cs="Arial"/>
          <w:sz w:val="20"/>
          <w:szCs w:val="20"/>
          <w:lang w:eastAsia="zh-CN"/>
        </w:rPr>
        <w:t xml:space="preserve"> signer le présent acte d’engagement en leur nom et pour leur compte, pour les représenter vis-à-vis de l’acheteur et pour coordonner l’ensemble des prestations ;</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joindre</w:t>
      </w:r>
      <w:proofErr w:type="gramEnd"/>
      <w:r>
        <w:rPr>
          <w:rFonts w:ascii="Arial" w:eastAsia="Times New Roman" w:hAnsi="Arial" w:cs="Arial"/>
          <w:i/>
          <w:color w:val="FF0000"/>
          <w:sz w:val="16"/>
          <w:szCs w:val="18"/>
          <w:lang w:eastAsia="zh-CN"/>
        </w:rPr>
        <w:t xml:space="preserve"> les pouvoirs en annexe du présent document)</w:t>
      </w:r>
    </w:p>
    <w:p>
      <w:pPr>
        <w:tabs>
          <w:tab w:val="left" w:pos="851"/>
        </w:tabs>
        <w:suppressAutoHyphens/>
        <w:spacing w:after="0" w:line="240" w:lineRule="auto"/>
        <w:ind w:left="1418" w:hanging="567"/>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pour</w:t>
      </w:r>
      <w:proofErr w:type="gramEnd"/>
      <w:r>
        <w:rPr>
          <w:rFonts w:ascii="Arial" w:eastAsia="Times New Roman" w:hAnsi="Arial" w:cs="Arial"/>
          <w:sz w:val="20"/>
          <w:szCs w:val="20"/>
          <w:lang w:eastAsia="zh-CN"/>
        </w:rPr>
        <w:t xml:space="preserve"> signer, en leur nom et pour leur compte, les modifications ultérieures du marché public;</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joindre</w:t>
      </w:r>
      <w:proofErr w:type="gramEnd"/>
      <w:r>
        <w:rPr>
          <w:rFonts w:ascii="Arial" w:eastAsia="Times New Roman" w:hAnsi="Arial" w:cs="Arial"/>
          <w:i/>
          <w:color w:val="FF0000"/>
          <w:sz w:val="16"/>
          <w:szCs w:val="18"/>
          <w:lang w:eastAsia="zh-CN"/>
        </w:rPr>
        <w:t xml:space="preserve"> les pouvoirs en annexe du présent document)</w:t>
      </w:r>
    </w:p>
    <w:p>
      <w:pPr>
        <w:tabs>
          <w:tab w:val="left" w:pos="851"/>
        </w:tabs>
        <w:suppressAutoHyphens/>
        <w:spacing w:after="0" w:line="240" w:lineRule="auto"/>
        <w:ind w:left="1418" w:hanging="567"/>
        <w:rPr>
          <w:rFonts w:ascii="Arial" w:eastAsia="Times New Roman" w:hAnsi="Arial" w:cs="Arial"/>
          <w:iCs/>
          <w:sz w:val="20"/>
          <w:szCs w:val="20"/>
          <w:lang w:eastAsia="zh-CN"/>
        </w:rPr>
      </w:pP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ont</w:t>
      </w:r>
      <w:proofErr w:type="gramEnd"/>
      <w:r>
        <w:rPr>
          <w:rFonts w:ascii="Arial" w:eastAsia="Times New Roman" w:hAnsi="Arial" w:cs="Arial"/>
          <w:sz w:val="20"/>
          <w:szCs w:val="20"/>
          <w:lang w:eastAsia="zh-CN"/>
        </w:rPr>
        <w:t xml:space="preserve"> donné mandat au mandataire dans les conditions définies par les pouvoirs joints en annexe.</w:t>
      </w:r>
    </w:p>
    <w:p>
      <w:pPr>
        <w:tabs>
          <w:tab w:val="left" w:pos="851"/>
        </w:tabs>
        <w:suppressAutoHyphens/>
        <w:spacing w:after="0" w:line="240" w:lineRule="auto"/>
        <w:ind w:left="1695" w:hanging="844"/>
        <w:rPr>
          <w:rFonts w:ascii="Arial" w:eastAsia="Times New Roman" w:hAnsi="Arial" w:cs="Arial"/>
          <w:i/>
          <w:sz w:val="20"/>
          <w:szCs w:val="18"/>
          <w:lang w:eastAsia="zh-CN"/>
        </w:rPr>
      </w:pPr>
    </w:p>
    <w:p>
      <w:pPr>
        <w:tabs>
          <w:tab w:val="left" w:pos="426"/>
        </w:tabs>
        <w:suppressAutoHyphens/>
        <w:spacing w:after="0" w:line="240" w:lineRule="auto"/>
        <w:ind w:left="1695" w:hanging="1695"/>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Les membres du groupement, qui signent le présent acte d’engagement :</w:t>
      </w:r>
    </w:p>
    <w:p>
      <w:pPr>
        <w:tabs>
          <w:tab w:val="left" w:pos="851"/>
        </w:tabs>
        <w:suppressAutoHyphens/>
        <w:spacing w:after="0" w:line="240" w:lineRule="auto"/>
        <w:ind w:left="1695" w:hanging="844"/>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qui l’accepte, pour les représenter vis-à-vis de l’acheteur et pour coordonner l’ensemble des prestations ;</w:t>
      </w:r>
    </w:p>
    <w:p>
      <w:pPr>
        <w:tabs>
          <w:tab w:val="left" w:pos="851"/>
        </w:tabs>
        <w:suppressAutoHyphens/>
        <w:spacing w:after="0" w:line="240" w:lineRule="auto"/>
        <w:ind w:left="1418" w:hanging="567"/>
        <w:jc w:val="both"/>
        <w:rPr>
          <w:rFonts w:ascii="Univers" w:eastAsia="Times New Roman" w:hAnsi="Univers" w:cs="Univers"/>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qui l’accepte, pour signer, en leur nom et pour leur compte, les modifications ultérieures du marché;</w:t>
      </w:r>
    </w:p>
    <w:p>
      <w:pPr>
        <w:tabs>
          <w:tab w:val="left" w:pos="851"/>
        </w:tabs>
        <w:suppressAutoHyphens/>
        <w:spacing w:after="0" w:line="240" w:lineRule="auto"/>
        <w:ind w:left="1418" w:hanging="567"/>
        <w:rPr>
          <w:rFonts w:ascii="Arial" w:eastAsia="Times New Roman" w:hAnsi="Arial" w:cs="Arial"/>
          <w:iCs/>
          <w:sz w:val="20"/>
          <w:szCs w:val="20"/>
          <w:lang w:eastAsia="zh-CN"/>
        </w:rPr>
      </w:pPr>
    </w:p>
    <w:p>
      <w:pPr>
        <w:tabs>
          <w:tab w:val="left" w:pos="851"/>
        </w:tabs>
        <w:suppressAutoHyphens/>
        <w:spacing w:after="0" w:line="240" w:lineRule="auto"/>
        <w:ind w:left="1418" w:hanging="567"/>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dans les conditions définies ci-dessous :</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donner</w:t>
      </w:r>
      <w:proofErr w:type="gramEnd"/>
      <w:r>
        <w:rPr>
          <w:rFonts w:ascii="Arial" w:eastAsia="Times New Roman" w:hAnsi="Arial" w:cs="Arial"/>
          <w:i/>
          <w:color w:val="FF0000"/>
          <w:sz w:val="16"/>
          <w:szCs w:val="18"/>
          <w:lang w:eastAsia="zh-CN"/>
        </w:rPr>
        <w:t xml:space="preserve"> des précisions sur l’étendue du mandat)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w:t>
            </w:r>
          </w:p>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lastRenderedPageBreak/>
              <w:t>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lastRenderedPageBreak/>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w:t>
            </w:r>
          </w:p>
        </w:tc>
      </w:tr>
      <w:tr>
        <w:trPr>
          <w:trHeight w:val="939"/>
        </w:trPr>
        <w:tc>
          <w:tcPr>
            <w:tcW w:w="3686"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righ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ind w:left="-142"/>
        <w:rPr>
          <w:rFonts w:ascii="Times New Roman" w:eastAsia="Times New Roman" w:hAnsi="Times New Roman" w:cs="Times New Roman"/>
          <w:b/>
          <w:bCs/>
          <w:i/>
          <w:iCs/>
          <w:sz w:val="20"/>
          <w:szCs w:val="20"/>
          <w:lang w:eastAsia="fr-FR"/>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bookmarkEnd w:id="2"/>
    <w:bookmarkEnd w:id="3"/>
    <w:bookmarkEnd w:id="4"/>
    <w:bookmarkEnd w:id="5"/>
    <w:bookmarkEnd w:id="6"/>
    <w:bookmarkEnd w:id="7"/>
    <w:bookmarkEnd w:id="8"/>
    <w:bookmarkEnd w:id="9"/>
    <w:bookmarkEnd w:id="10"/>
    <w:bookmarkEnd w:id="11"/>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 D- Identification de l’acheteur public</w:t>
      </w:r>
    </w:p>
    <w:p>
      <w:pPr>
        <w:keepLines/>
        <w:autoSpaceDE w:val="0"/>
        <w:autoSpaceDN w:val="0"/>
        <w:adjustRightInd w:val="0"/>
        <w:spacing w:after="0" w:line="240" w:lineRule="auto"/>
        <w:rPr>
          <w:rFonts w:ascii="Arial" w:eastAsia="Times New Roman" w:hAnsi="Arial" w:cs="Arial"/>
          <w:b/>
          <w:bCs/>
          <w:lang w:eastAsia="fr-FR"/>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Acheteur – Etablissement support du GHT Yvelines Sud </w:t>
            </w:r>
          </w:p>
        </w:tc>
        <w:tc>
          <w:tcPr>
            <w:tcW w:w="3314" w:type="dxa"/>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r>
              <w:rPr>
                <w:rFonts w:ascii="Arial" w:eastAsia="Times New Roman" w:hAnsi="Arial" w:cs="Arial"/>
                <w:b/>
                <w:sz w:val="20"/>
                <w:szCs w:val="18"/>
                <w:lang w:eastAsia="fr-FR"/>
              </w:rPr>
              <w:t>Centre Hospitalier de Versailles</w:t>
            </w:r>
          </w:p>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p>
        </w:tc>
      </w:tr>
      <w:tr>
        <w:trPr>
          <w:trHeight w:val="261"/>
          <w:jc w:val="center"/>
        </w:trPr>
        <w:tc>
          <w:tcPr>
            <w:tcW w:w="3316" w:type="dxa"/>
            <w:tcBorders>
              <w:top w:val="nil"/>
              <w:bottom w:val="single" w:sz="4" w:space="0" w:color="auto"/>
            </w:tcBorders>
            <w:shd w:val="clear" w:color="auto" w:fill="D9D9D9"/>
          </w:tcPr>
          <w:p>
            <w:pPr>
              <w:keepLines/>
              <w:tabs>
                <w:tab w:val="left" w:pos="1418"/>
              </w:tabs>
              <w:autoSpaceDE w:val="0"/>
              <w:autoSpaceDN w:val="0"/>
              <w:adjustRightInd w:val="0"/>
              <w:spacing w:before="60" w:after="60" w:line="240" w:lineRule="auto"/>
              <w:rPr>
                <w:rFonts w:ascii="Arial" w:eastAsia="Times New Roman" w:hAnsi="Arial" w:cs="Arial"/>
                <w:b/>
                <w:bCs/>
                <w:sz w:val="20"/>
                <w:szCs w:val="18"/>
                <w:lang w:eastAsia="fr-FR"/>
              </w:rPr>
            </w:pPr>
          </w:p>
        </w:tc>
        <w:tc>
          <w:tcPr>
            <w:tcW w:w="3314" w:type="dxa"/>
            <w:shd w:val="clear" w:color="auto" w:fill="auto"/>
          </w:tcPr>
          <w:p>
            <w:pPr>
              <w:keepLines/>
              <w:tabs>
                <w:tab w:val="left" w:pos="1418"/>
              </w:tabs>
              <w:autoSpaceDE w:val="0"/>
              <w:autoSpaceDN w:val="0"/>
              <w:adjustRightInd w:val="0"/>
              <w:spacing w:after="0" w:line="240" w:lineRule="auto"/>
              <w:rPr>
                <w:rFonts w:ascii="Arial" w:eastAsia="Times New Roman" w:hAnsi="Arial" w:cs="Arial"/>
                <w:sz w:val="20"/>
                <w:szCs w:val="18"/>
                <w:lang w:eastAsia="fr-FR"/>
              </w:rPr>
            </w:pPr>
          </w:p>
        </w:tc>
      </w:tr>
    </w:tbl>
    <w:p>
      <w:pPr>
        <w:keepLines/>
        <w:tabs>
          <w:tab w:val="left" w:pos="1418"/>
        </w:tabs>
        <w:autoSpaceDE w:val="0"/>
        <w:autoSpaceDN w:val="0"/>
        <w:adjustRightInd w:val="0"/>
        <w:spacing w:after="0" w:line="240" w:lineRule="auto"/>
        <w:rPr>
          <w:rFonts w:ascii="Arial" w:eastAsia="Times New Roman" w:hAnsi="Arial" w:cs="Arial"/>
          <w:i/>
          <w:sz w:val="4"/>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598"/>
      </w:tblGrid>
      <w:tr>
        <w:trPr>
          <w:jc w:val="center"/>
        </w:trPr>
        <w:tc>
          <w:tcPr>
            <w:tcW w:w="2600" w:type="dxa"/>
            <w:tcBorders>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Adresse</w:t>
            </w:r>
          </w:p>
        </w:tc>
        <w:tc>
          <w:tcPr>
            <w:tcW w:w="2598" w:type="dxa"/>
            <w:tcBorders>
              <w:bottom w:val="nil"/>
            </w:tcBorders>
            <w:shd w:val="clear" w:color="auto" w:fill="auto"/>
          </w:tcPr>
          <w:p>
            <w:pPr>
              <w:keepLines/>
              <w:tabs>
                <w:tab w:val="left" w:pos="1418"/>
              </w:tabs>
              <w:autoSpaceDE w:val="0"/>
              <w:autoSpaceDN w:val="0"/>
              <w:adjustRightInd w:val="0"/>
              <w:spacing w:before="60"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Hôpital André-</w:t>
            </w:r>
            <w:proofErr w:type="spellStart"/>
            <w:r>
              <w:rPr>
                <w:rFonts w:ascii="Arial" w:eastAsia="Times New Roman" w:hAnsi="Arial" w:cs="Arial"/>
                <w:sz w:val="20"/>
                <w:szCs w:val="18"/>
                <w:lang w:eastAsia="fr-FR"/>
              </w:rPr>
              <w:t>Mignot</w:t>
            </w:r>
            <w:proofErr w:type="spellEnd"/>
          </w:p>
          <w:p>
            <w:pPr>
              <w:keepLines/>
              <w:tabs>
                <w:tab w:val="left" w:pos="1418"/>
              </w:tabs>
              <w:autoSpaceDE w:val="0"/>
              <w:autoSpaceDN w:val="0"/>
              <w:adjustRightInd w:val="0"/>
              <w:spacing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177, rue de Versailles</w:t>
            </w:r>
          </w:p>
          <w:p>
            <w:pPr>
              <w:keepLines/>
              <w:tabs>
                <w:tab w:val="left" w:pos="1418"/>
              </w:tabs>
              <w:autoSpaceDE w:val="0"/>
              <w:autoSpaceDN w:val="0"/>
              <w:adjustRightInd w:val="0"/>
              <w:spacing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78157 Le Chesnay cedex</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Téléphone</w:t>
            </w:r>
          </w:p>
        </w:tc>
        <w:tc>
          <w:tcPr>
            <w:tcW w:w="2598" w:type="dxa"/>
            <w:tcBorders>
              <w:top w:val="nil"/>
              <w:bottom w:val="nil"/>
            </w:tcBorders>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01.39.63.91.33</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Télécopie</w:t>
            </w:r>
          </w:p>
        </w:tc>
        <w:tc>
          <w:tcPr>
            <w:tcW w:w="2598" w:type="dxa"/>
            <w:tcBorders>
              <w:top w:val="nil"/>
              <w:bottom w:val="nil"/>
            </w:tcBorders>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01.39.54.48.89</w:t>
            </w:r>
          </w:p>
        </w:tc>
      </w:tr>
      <w:tr>
        <w:trPr>
          <w:jc w:val="center"/>
        </w:trPr>
        <w:tc>
          <w:tcPr>
            <w:tcW w:w="2600" w:type="dxa"/>
            <w:tcBorders>
              <w:top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Site internet</w:t>
            </w:r>
          </w:p>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Profil acheteur </w:t>
            </w:r>
          </w:p>
        </w:tc>
        <w:tc>
          <w:tcPr>
            <w:tcW w:w="2598" w:type="dxa"/>
            <w:tcBorders>
              <w:top w:val="nil"/>
            </w:tcBorders>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19" w:history="1">
              <w:r>
                <w:rPr>
                  <w:rStyle w:val="Lienhypertexte"/>
                  <w:rFonts w:ascii="Arial" w:eastAsia="Times New Roman" w:hAnsi="Arial" w:cs="Arial"/>
                  <w:sz w:val="20"/>
                  <w:szCs w:val="18"/>
                  <w:lang w:eastAsia="fr-FR"/>
                </w:rPr>
                <w:t>http://www.ch-versailles.fr</w:t>
              </w:r>
            </w:hyperlink>
          </w:p>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20" w:history="1">
              <w:r>
                <w:rPr>
                  <w:rFonts w:ascii="Arial" w:eastAsia="Times New Roman" w:hAnsi="Arial" w:cs="Arial"/>
                  <w:color w:val="0000FF"/>
                  <w:sz w:val="20"/>
                  <w:szCs w:val="18"/>
                  <w:u w:val="single"/>
                  <w:lang w:eastAsia="fr-FR"/>
                </w:rPr>
                <w:t>http://www.marches-publics.gouv.</w:t>
              </w:r>
            </w:hyperlink>
            <w:r>
              <w:rPr>
                <w:rFonts w:ascii="Arial" w:eastAsia="Times New Roman" w:hAnsi="Arial" w:cs="Arial"/>
                <w:sz w:val="20"/>
                <w:szCs w:val="18"/>
                <w:lang w:eastAsia="fr-FR"/>
              </w:rPr>
              <w:t>fr</w:t>
            </w:r>
          </w:p>
        </w:tc>
      </w:tr>
    </w:tbl>
    <w:p>
      <w:pPr>
        <w:keepLines/>
        <w:autoSpaceDE w:val="0"/>
        <w:autoSpaceDN w:val="0"/>
        <w:adjustRightInd w:val="0"/>
        <w:spacing w:after="0" w:line="240" w:lineRule="auto"/>
        <w:rPr>
          <w:rFonts w:ascii="Arial" w:eastAsia="Times New Roman" w:hAnsi="Arial" w:cs="Arial"/>
          <w:sz w:val="4"/>
          <w:szCs w:val="20"/>
          <w:lang w:val="nl-NL" w:eastAsia="fr-FR"/>
        </w:rPr>
      </w:pP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Signataire du marché (prénom, nom et qualité)                                         </w:t>
            </w:r>
          </w:p>
        </w:tc>
        <w:tc>
          <w:tcPr>
            <w:tcW w:w="4660" w:type="dxa"/>
            <w:tcBorders>
              <w:bottom w:val="single" w:sz="2" w:space="0" w:color="FFFFFF"/>
            </w:tcBorders>
          </w:tcPr>
          <w:p>
            <w:pPr>
              <w:keepLines/>
              <w:autoSpaceDE w:val="0"/>
              <w:autoSpaceDN w:val="0"/>
              <w:adjustRightInd w:val="0"/>
              <w:spacing w:before="60" w:after="0" w:line="240" w:lineRule="auto"/>
              <w:rPr>
                <w:rFonts w:ascii="Arial" w:eastAsia="Times New Roman" w:hAnsi="Arial" w:cs="Arial"/>
                <w:sz w:val="20"/>
                <w:szCs w:val="18"/>
                <w:lang w:eastAsia="fr-FR"/>
              </w:rPr>
            </w:pPr>
            <w:r>
              <w:rPr>
                <w:rFonts w:ascii="Arial" w:eastAsia="Times New Roman" w:hAnsi="Arial" w:cs="Arial"/>
                <w:sz w:val="20"/>
                <w:szCs w:val="18"/>
                <w:lang w:eastAsia="fr-FR"/>
              </w:rPr>
              <w:t>Le Directeur Général, Monsieur Pascal BELLON</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18" w:name="B_ART109"/>
          </w:p>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Personne habilitée                                                  à donner les renseignements                               prévus à l’article R2191-59 et R2191-58 du Code la Commande Publique</w:t>
            </w:r>
          </w:p>
        </w:tc>
        <w:tc>
          <w:tcPr>
            <w:tcW w:w="4660" w:type="dxa"/>
            <w:tcBorders>
              <w:top w:val="single" w:sz="2" w:space="0" w:color="FFFFFF"/>
              <w:bottom w:val="single" w:sz="2" w:space="0" w:color="FFFFFF"/>
            </w:tcBorders>
          </w:tcPr>
          <w:p>
            <w:pPr>
              <w:keepLines/>
              <w:autoSpaceDE w:val="0"/>
              <w:autoSpaceDN w:val="0"/>
              <w:adjustRightInd w:val="0"/>
              <w:spacing w:before="60" w:after="0" w:line="240" w:lineRule="auto"/>
              <w:rPr>
                <w:rFonts w:ascii="Arial" w:eastAsia="Times New Roman" w:hAnsi="Arial" w:cs="Arial"/>
                <w:sz w:val="20"/>
                <w:szCs w:val="18"/>
                <w:lang w:eastAsia="fr-FR"/>
              </w:rPr>
            </w:pPr>
          </w:p>
          <w:p>
            <w:pPr>
              <w:keepLines/>
              <w:autoSpaceDE w:val="0"/>
              <w:autoSpaceDN w:val="0"/>
              <w:adjustRightInd w:val="0"/>
              <w:spacing w:before="60" w:after="0" w:line="240" w:lineRule="auto"/>
              <w:rPr>
                <w:rFonts w:ascii="Arial" w:eastAsia="Times New Roman" w:hAnsi="Arial" w:cs="Arial"/>
                <w:sz w:val="20"/>
                <w:szCs w:val="18"/>
                <w:lang w:eastAsia="fr-FR"/>
              </w:rPr>
            </w:pPr>
            <w:r>
              <w:rPr>
                <w:rFonts w:ascii="Arial" w:eastAsia="Times New Roman" w:hAnsi="Arial" w:cs="Arial"/>
                <w:sz w:val="20"/>
                <w:szCs w:val="18"/>
                <w:lang w:eastAsia="fr-FR"/>
              </w:rPr>
              <w:t>Le Directeur Général, Monsieur Pascal BELLON</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19" w:name="B_COMPT"/>
            <w:bookmarkEnd w:id="18"/>
            <w:r>
              <w:rPr>
                <w:rFonts w:ascii="Arial" w:eastAsia="Times New Roman" w:hAnsi="Arial" w:cs="Arial"/>
                <w:b/>
                <w:bCs/>
                <w:sz w:val="20"/>
                <w:szCs w:val="18"/>
                <w:lang w:eastAsia="fr-FR"/>
              </w:rPr>
              <w:t xml:space="preserve">Comptable assignataire                                   (désignation, adresse et numéro de téléphone) </w:t>
            </w:r>
          </w:p>
        </w:tc>
        <w:tc>
          <w:tcPr>
            <w:tcW w:w="4660" w:type="dxa"/>
            <w:tcBorders>
              <w:top w:val="single" w:sz="2" w:space="0" w:color="FFFFFF"/>
              <w:bottom w:val="single" w:sz="2" w:space="0" w:color="FFFFFF"/>
            </w:tcBorders>
          </w:tcPr>
          <w:p>
            <w:pPr>
              <w:spacing w:after="60"/>
              <w:rPr>
                <w:rFonts w:ascii="Arial" w:hAnsi="Arial" w:cs="Arial"/>
                <w:b/>
                <w:sz w:val="20"/>
                <w:szCs w:val="18"/>
              </w:rPr>
            </w:pPr>
            <w:r>
              <w:rPr>
                <w:rFonts w:ascii="Arial" w:hAnsi="Arial" w:cs="Arial"/>
                <w:b/>
                <w:sz w:val="20"/>
                <w:szCs w:val="18"/>
              </w:rPr>
              <w:t xml:space="preserve">Monsieur le Trésorier du Centre Hospitalier de Versailles </w:t>
            </w:r>
          </w:p>
          <w:p>
            <w:pPr>
              <w:spacing w:after="60"/>
              <w:rPr>
                <w:rFonts w:ascii="Arial" w:hAnsi="Arial" w:cs="Arial"/>
                <w:sz w:val="20"/>
                <w:szCs w:val="18"/>
              </w:rPr>
            </w:pPr>
            <w:r>
              <w:rPr>
                <w:rFonts w:ascii="Arial" w:hAnsi="Arial" w:cs="Arial"/>
                <w:sz w:val="20"/>
                <w:szCs w:val="18"/>
              </w:rPr>
              <w:t xml:space="preserve">12 rue l’Ecole des postes, </w:t>
            </w:r>
          </w:p>
          <w:p>
            <w:pPr>
              <w:spacing w:after="60"/>
              <w:rPr>
                <w:rFonts w:ascii="Arial" w:hAnsi="Arial" w:cs="Arial"/>
                <w:sz w:val="20"/>
                <w:szCs w:val="18"/>
              </w:rPr>
            </w:pPr>
            <w:r>
              <w:rPr>
                <w:rFonts w:ascii="Arial" w:hAnsi="Arial" w:cs="Arial"/>
                <w:sz w:val="20"/>
                <w:szCs w:val="18"/>
              </w:rPr>
              <w:t xml:space="preserve">78 015 VERSAILLES CEDEX </w:t>
            </w:r>
          </w:p>
          <w:p>
            <w:pPr>
              <w:spacing w:after="60"/>
              <w:rPr>
                <w:rFonts w:ascii="Arial" w:hAnsi="Arial" w:cs="Arial"/>
                <w:sz w:val="20"/>
                <w:szCs w:val="18"/>
              </w:rPr>
            </w:pPr>
            <w:r>
              <w:rPr>
                <w:rFonts w:ascii="Arial" w:hAnsi="Arial" w:cs="Arial"/>
                <w:sz w:val="20"/>
                <w:szCs w:val="18"/>
              </w:rPr>
              <w:t xml:space="preserve">jean.pitois@dgfip.finances.gouv.fr </w:t>
            </w:r>
          </w:p>
          <w:p>
            <w:pPr>
              <w:spacing w:after="60"/>
              <w:rPr>
                <w:rFonts w:ascii="Arial" w:hAnsi="Arial" w:cs="Arial"/>
                <w:szCs w:val="18"/>
              </w:rPr>
            </w:pPr>
            <w:r>
              <w:rPr>
                <w:rFonts w:ascii="Arial" w:hAnsi="Arial" w:cs="Arial"/>
                <w:sz w:val="20"/>
                <w:szCs w:val="18"/>
              </w:rPr>
              <w:t>01 71 42 73 96</w:t>
            </w:r>
          </w:p>
        </w:tc>
      </w:tr>
      <w:bookmarkEnd w:id="19"/>
      <w:tr>
        <w:trPr>
          <w:jc w:val="center"/>
        </w:trPr>
        <w:tc>
          <w:tcPr>
            <w:tcW w:w="4662" w:type="dxa"/>
            <w:tcBorders>
              <w:top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Imputation budgétaire</w:t>
            </w:r>
          </w:p>
        </w:tc>
        <w:tc>
          <w:tcPr>
            <w:tcW w:w="4660" w:type="dxa"/>
            <w:tcBorders>
              <w:top w:val="single" w:sz="2" w:space="0" w:color="FFFFFF"/>
            </w:tcBorders>
          </w:tcPr>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 xml:space="preserve">Budget hospitalier </w:t>
            </w:r>
          </w:p>
        </w:tc>
      </w:tr>
    </w:tbl>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En cas d’affacturage :</w:t>
      </w:r>
    </w:p>
    <w:p>
      <w:pPr>
        <w:keepLines/>
        <w:widowControl w:val="0"/>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Nous vous demandons de privilégier le cas A pour un traitement facilité de vos factures</w:t>
      </w: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p>
    <w:p>
      <w:pPr>
        <w:keepLines/>
        <w:widowControl w:val="0"/>
        <w:autoSpaceDE w:val="0"/>
        <w:autoSpaceDN w:val="0"/>
        <w:adjustRightInd w:val="0"/>
        <w:spacing w:after="0" w:line="240" w:lineRule="auto"/>
        <w:rPr>
          <w:rFonts w:ascii="Arial" w:eastAsia="Times New Roman" w:hAnsi="Arial" w:cs="Arial"/>
          <w:bCs/>
          <w:iCs/>
          <w:sz w:val="20"/>
          <w:szCs w:val="20"/>
          <w:u w:val="single"/>
          <w:lang w:eastAsia="fr-FR"/>
        </w:rPr>
      </w:pPr>
      <w:r>
        <w:rPr>
          <w:rFonts w:ascii="Arial" w:eastAsia="Times New Roman" w:hAnsi="Arial" w:cs="Arial"/>
          <w:bCs/>
          <w:iCs/>
          <w:sz w:val="20"/>
          <w:szCs w:val="20"/>
          <w:u w:val="single"/>
          <w:lang w:eastAsia="fr-FR"/>
        </w:rPr>
        <w:t xml:space="preserve">A – Mention concernant l’affacturage dans le cadre d’une subrogation (1) </w:t>
      </w: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lastRenderedPageBreak/>
        <w:t xml:space="preserve">Les comptables sont autorisés à régler entre les mains du factor les mandats émis au nom du créancier, lorsque les mémoires, factures, situations de travaux et autres documents comportent les mentions suivantes : </w:t>
      </w: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Règlement à l’ordre de (indication de la société d’affacturage ou de son mandataire) à lui adresser directement (adresse, numéro de téléphone, numéro de compte courant bancaire ou postal).</w:t>
      </w: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Elle le reçoit par subrogation dans le cadre du contrat d’affacturage.</w:t>
      </w: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Elle devra être avisée de toute demande de renseignements ou réclamations. »</w:t>
      </w: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p>
    <w:p>
      <w:pPr>
        <w:keepLines/>
        <w:widowControl w:val="0"/>
        <w:autoSpaceDE w:val="0"/>
        <w:autoSpaceDN w:val="0"/>
        <w:adjustRightInd w:val="0"/>
        <w:spacing w:after="0" w:line="240" w:lineRule="auto"/>
        <w:rPr>
          <w:rFonts w:ascii="Arial" w:eastAsia="Times New Roman" w:hAnsi="Arial" w:cs="Arial"/>
          <w:bCs/>
          <w:iCs/>
          <w:sz w:val="20"/>
          <w:szCs w:val="20"/>
          <w:u w:val="single"/>
          <w:lang w:eastAsia="fr-FR"/>
        </w:rPr>
      </w:pPr>
      <w:r>
        <w:rPr>
          <w:rFonts w:ascii="Arial" w:eastAsia="Times New Roman" w:hAnsi="Arial" w:cs="Arial"/>
          <w:bCs/>
          <w:iCs/>
          <w:sz w:val="20"/>
          <w:szCs w:val="20"/>
          <w:u w:val="single"/>
          <w:lang w:eastAsia="fr-FR"/>
        </w:rPr>
        <w:t xml:space="preserve">B – Mention concernant l’affacturage dans le cadre d’une cession ou d’un nantissement (1) </w:t>
      </w: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xml:space="preserve">Les comptables sont autorisés à régler entre les mains du factor les mandats émis au nom du créancier, lorsque les mémoires, factures, situations de travaux et autres documents comportent les mentions suivantes : </w:t>
      </w: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La créance relative à la présente facture a été cédée à (indication du cessionnaire) dans le cadre des articles L.313-23 à L.313-29-2 du code monétaire et financier.</w:t>
      </w: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xml:space="preserve">Le paiement doit être effectué par chèque, traite, billets, etc., établi à l’ordre de (nom de la société d’affacturage ou de son mandataire) et adressé à ou par virement au compte </w:t>
      </w:r>
      <w:proofErr w:type="spellStart"/>
      <w:r>
        <w:rPr>
          <w:rFonts w:ascii="Arial" w:eastAsia="Times New Roman" w:hAnsi="Arial" w:cs="Arial"/>
          <w:bCs/>
          <w:iCs/>
          <w:sz w:val="20"/>
          <w:szCs w:val="20"/>
          <w:lang w:eastAsia="fr-FR"/>
        </w:rPr>
        <w:t>n°chez</w:t>
      </w:r>
      <w:proofErr w:type="spellEnd"/>
      <w:r>
        <w:rPr>
          <w:rFonts w:ascii="Arial" w:eastAsia="Times New Roman" w:hAnsi="Arial" w:cs="Arial"/>
          <w:bCs/>
          <w:iCs/>
          <w:sz w:val="20"/>
          <w:szCs w:val="20"/>
          <w:lang w:eastAsia="fr-FR"/>
        </w:rPr>
        <w:t>. »</w:t>
      </w:r>
    </w:p>
    <w:p>
      <w:pPr>
        <w:keepLines/>
        <w:widowControl w:val="0"/>
        <w:autoSpaceDE w:val="0"/>
        <w:autoSpaceDN w:val="0"/>
        <w:adjustRightInd w:val="0"/>
        <w:spacing w:after="0" w:line="240" w:lineRule="auto"/>
        <w:rPr>
          <w:rFonts w:ascii="Arial" w:eastAsia="Times New Roman" w:hAnsi="Arial" w:cs="Arial"/>
          <w:bCs/>
          <w:iCs/>
          <w:sz w:val="20"/>
          <w:szCs w:val="20"/>
          <w:lang w:eastAsia="fr-FR"/>
        </w:rPr>
      </w:pPr>
    </w:p>
    <w:p>
      <w:pPr>
        <w:keepLines/>
        <w:widowControl w:val="0"/>
        <w:numPr>
          <w:ilvl w:val="0"/>
          <w:numId w:val="24"/>
        </w:numPr>
        <w:suppressAutoHyphens/>
        <w:autoSpaceDE w:val="0"/>
        <w:autoSpaceDN w:val="0"/>
        <w:adjustRightInd w:val="0"/>
        <w:spacing w:after="0" w:line="240" w:lineRule="auto"/>
        <w:textAlignment w:val="baseline"/>
        <w:rPr>
          <w:rFonts w:ascii="Arial" w:eastAsia="Times New Roman" w:hAnsi="Arial" w:cs="Arial"/>
          <w:bCs/>
          <w:i/>
          <w:iCs/>
          <w:sz w:val="18"/>
          <w:szCs w:val="20"/>
          <w:lang w:eastAsia="fr-FR"/>
        </w:rPr>
      </w:pPr>
      <w:r>
        <w:rPr>
          <w:rFonts w:ascii="Arial" w:eastAsia="Times New Roman" w:hAnsi="Arial" w:cs="Arial"/>
          <w:bCs/>
          <w:i/>
          <w:iCs/>
          <w:sz w:val="18"/>
          <w:szCs w:val="20"/>
          <w:lang w:eastAsia="fr-FR"/>
        </w:rPr>
        <w:t>Ces mentions doivent être indiquées aussi bien dans le cas d’un affacturage dit classique où le créancier titulaire du marché prend l’initiative d’un affacturage, que dans le cas d’un affacturage dit inversé ou collaboratif où l’initiative de l’affacturage vient du pouvoir adjudicateur débiteur.</w:t>
      </w:r>
    </w:p>
    <w:p>
      <w:pPr>
        <w:keepLines/>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 w:val="left" w:pos="851"/>
        </w:tabs>
        <w:suppressAutoHyphens/>
        <w:spacing w:after="0" w:line="240" w:lineRule="auto"/>
        <w:jc w:val="both"/>
        <w:rPr>
          <w:rFonts w:ascii="Arial" w:eastAsia="Times New Roman" w:hAnsi="Arial" w:cs="Arial"/>
          <w:sz w:val="20"/>
          <w:szCs w:val="20"/>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 xml:space="preserve">Le présent marché public  </w:t>
      </w:r>
      <w:r>
        <w:rPr>
          <w:rFonts w:ascii="Arial" w:eastAsia="Times New Roman" w:hAnsi="Arial" w:cs="Arial"/>
          <w:sz w:val="20"/>
          <w:szCs w:val="20"/>
          <w:lang w:eastAsia="zh-CN"/>
        </w:rPr>
        <w:t xml:space="preserve">est conclu par l’établissement support désigné par la convention constitutive du Groupement Hospitalier de Territoire (GHT) en date du </w:t>
      </w:r>
      <w:r>
        <w:rPr>
          <w:rFonts w:ascii="Arial" w:eastAsia="Times New Roman" w:hAnsi="Arial" w:cs="Arial"/>
          <w:sz w:val="20"/>
          <w:szCs w:val="20"/>
          <w:lang w:eastAsia="zh-CN"/>
        </w:rPr>
        <w:tab/>
        <w:t>30 juin 2016.</w:t>
      </w: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tabs>
          <w:tab w:val="left" w:pos="426"/>
        </w:tabs>
        <w:autoSpaceDE w:val="0"/>
        <w:autoSpaceDN w:val="0"/>
        <w:adjustRightInd w:val="0"/>
        <w:spacing w:after="0" w:line="240" w:lineRule="auto"/>
        <w:rPr>
          <w:rFonts w:ascii="Arial" w:eastAsia="Times New Roman" w:hAnsi="Arial" w:cs="Arial"/>
          <w:bCs/>
          <w:sz w:val="16"/>
          <w:szCs w:val="18"/>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 xml:space="preserve">L’établissement support </w:t>
      </w:r>
      <w:r>
        <w:rPr>
          <w:rFonts w:ascii="Arial" w:eastAsia="Times New Roman" w:hAnsi="Arial" w:cs="Arial"/>
          <w:sz w:val="20"/>
          <w:szCs w:val="20"/>
          <w:lang w:eastAsia="zh-CN"/>
        </w:rPr>
        <w:t xml:space="preserve">agit : </w:t>
      </w:r>
    </w:p>
    <w:p>
      <w:pPr>
        <w:keepLines/>
        <w:autoSpaceDE w:val="0"/>
        <w:autoSpaceDN w:val="0"/>
        <w:adjustRightInd w:val="0"/>
        <w:spacing w:after="0" w:line="240" w:lineRule="auto"/>
        <w:rPr>
          <w:rFonts w:ascii="Arial" w:eastAsia="Times New Roman" w:hAnsi="Arial" w:cs="Arial"/>
          <w:color w:val="C00000"/>
          <w:sz w:val="20"/>
          <w:szCs w:val="18"/>
          <w:lang w:eastAsia="fr-FR"/>
        </w:rPr>
      </w:pPr>
      <w:r>
        <w:rPr>
          <w:rFonts w:ascii="Arial" w:eastAsia="Times New Roman" w:hAnsi="Arial" w:cs="Arial"/>
          <w:color w:val="C00000"/>
          <w:sz w:val="20"/>
          <w:szCs w:val="18"/>
          <w:lang w:eastAsia="fr-FR"/>
        </w:rPr>
        <w:t xml:space="preserve">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r>
      <w:proofErr w:type="gramStart"/>
      <w:r>
        <w:rPr>
          <w:rFonts w:ascii="Arial" w:eastAsia="Times New Roman" w:hAnsi="Arial" w:cs="Arial"/>
          <w:b/>
          <w:sz w:val="18"/>
          <w:szCs w:val="18"/>
          <w:lang w:eastAsia="fr-FR"/>
        </w:rPr>
        <w:t>pour</w:t>
      </w:r>
      <w:proofErr w:type="gramEnd"/>
      <w:r>
        <w:rPr>
          <w:rFonts w:ascii="Arial" w:eastAsia="Times New Roman" w:hAnsi="Arial" w:cs="Arial"/>
          <w:b/>
          <w:sz w:val="18"/>
          <w:szCs w:val="18"/>
          <w:lang w:eastAsia="fr-FR"/>
        </w:rPr>
        <w:t xml:space="preserve"> son propre compte uniquement</w:t>
      </w:r>
      <w:r>
        <w:rPr>
          <w:rFonts w:ascii="Arial" w:eastAsia="Times New Roman" w:hAnsi="Arial" w:cs="Arial"/>
          <w:sz w:val="18"/>
          <w:szCs w:val="18"/>
          <w:lang w:eastAsia="fr-FR"/>
        </w:rPr>
        <w:t xml:space="preserve">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r>
      <w:proofErr w:type="gramStart"/>
      <w:r>
        <w:rPr>
          <w:rFonts w:ascii="Arial" w:eastAsia="Times New Roman" w:hAnsi="Arial" w:cs="Arial"/>
          <w:sz w:val="18"/>
          <w:szCs w:val="18"/>
          <w:lang w:eastAsia="fr-FR"/>
        </w:rPr>
        <w:t>pour</w:t>
      </w:r>
      <w:proofErr w:type="gramEnd"/>
      <w:r>
        <w:rPr>
          <w:rFonts w:ascii="Arial" w:eastAsia="Times New Roman" w:hAnsi="Arial" w:cs="Arial"/>
          <w:sz w:val="18"/>
          <w:szCs w:val="18"/>
          <w:lang w:eastAsia="fr-FR"/>
        </w:rPr>
        <w:t xml:space="preserve"> son propre compte et le compte de l’(des) établissement(s) désigné(s) à l’annexe de l’acte </w:t>
      </w:r>
      <w:r>
        <w:rPr>
          <w:rFonts w:ascii="Arial" w:eastAsia="Times New Roman" w:hAnsi="Arial" w:cs="Arial"/>
          <w:sz w:val="18"/>
          <w:szCs w:val="18"/>
          <w:lang w:eastAsia="fr-FR"/>
        </w:rPr>
        <w:tab/>
        <w:t>d’engagement dans le cadre du GHT</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r>
      <w:proofErr w:type="gramStart"/>
      <w:r>
        <w:rPr>
          <w:rFonts w:ascii="Arial" w:eastAsia="Times New Roman" w:hAnsi="Arial" w:cs="Arial"/>
          <w:sz w:val="18"/>
          <w:szCs w:val="18"/>
          <w:lang w:eastAsia="fr-FR"/>
        </w:rPr>
        <w:t>pour  l</w:t>
      </w:r>
      <w:proofErr w:type="gramEnd"/>
      <w:r>
        <w:rPr>
          <w:rFonts w:ascii="Arial" w:eastAsia="Times New Roman" w:hAnsi="Arial" w:cs="Arial"/>
          <w:sz w:val="18"/>
          <w:szCs w:val="18"/>
          <w:lang w:eastAsia="fr-FR"/>
        </w:rPr>
        <w:t xml:space="preserve">’(les) établissement(s) désigné(s) à l’annexe de l’acte d’engagement dans le cadre du </w:t>
      </w:r>
      <w:r>
        <w:rPr>
          <w:rFonts w:ascii="Arial" w:eastAsia="Times New Roman" w:hAnsi="Arial" w:cs="Arial"/>
          <w:sz w:val="18"/>
          <w:szCs w:val="18"/>
          <w:lang w:eastAsia="fr-FR"/>
        </w:rPr>
        <w:tab/>
        <w:t xml:space="preserve">GHT </w:t>
      </w: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lastRenderedPageBreak/>
        <w:t xml:space="preserve">E- Décision de l’acheteur public </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color w:val="00B050"/>
          <w:sz w:val="18"/>
          <w:szCs w:val="18"/>
          <w:lang w:eastAsia="fr-FR"/>
        </w:rPr>
      </w:pPr>
      <w:r>
        <w:rPr>
          <w:rFonts w:ascii="Arial" w:eastAsia="Times New Roman" w:hAnsi="Arial" w:cs="Arial"/>
          <w:i/>
          <w:iCs/>
          <w:color w:val="00B050"/>
          <w:sz w:val="16"/>
          <w:szCs w:val="16"/>
          <w:lang w:eastAsia="fr-FR"/>
        </w:rPr>
        <w:t>Partie réservée à l’acheteur</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b/>
          <w:bCs/>
          <w:sz w:val="18"/>
          <w:szCs w:val="18"/>
          <w:lang w:eastAsia="fr-FR"/>
        </w:rPr>
      </w:pPr>
      <w:bookmarkStart w:id="20" w:name="LOTUNNIQUEG"/>
      <w:r>
        <w:rPr>
          <w:rFonts w:ascii="Arial" w:eastAsia="Times New Roman" w:hAnsi="Arial" w:cs="Arial"/>
          <w:b/>
          <w:bCs/>
          <w:sz w:val="18"/>
          <w:szCs w:val="18"/>
          <w:lang w:eastAsia="fr-FR"/>
        </w:rPr>
        <w:t>La présente offre est acceptée :</w:t>
      </w:r>
    </w:p>
    <w:bookmarkEnd w:id="20"/>
    <w:p>
      <w:pPr>
        <w:keepLines/>
        <w:widowControl w:val="0"/>
        <w:autoSpaceDE w:val="0"/>
        <w:autoSpaceDN w:val="0"/>
        <w:adjustRightInd w:val="0"/>
        <w:spacing w:after="0" w:line="240" w:lineRule="auto"/>
        <w:rPr>
          <w:rFonts w:ascii="Arial" w:eastAsia="Times New Roman" w:hAnsi="Arial" w:cs="Arial"/>
          <w:b/>
          <w:bCs/>
          <w:sz w:val="20"/>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sa solution de base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ses prestations supplémentaires éventuelles (PSE)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son(ses) option(s)</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Elle est complétée par les annexes suivantes :</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val="0"/>
            <w:calcOnExit/>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relative à la désignation de(s) établissement(s) concerné(s) par l’exécution                           </w:t>
      </w:r>
      <w:r>
        <w:rPr>
          <w:rFonts w:ascii="Arial" w:eastAsia="Times New Roman" w:hAnsi="Arial" w:cs="Arial"/>
          <w:sz w:val="18"/>
          <w:szCs w:val="18"/>
          <w:lang w:eastAsia="fr-FR"/>
        </w:rPr>
        <w:tab/>
        <w:t>du contrat</w:t>
      </w:r>
    </w:p>
    <w:p>
      <w:pPr>
        <w:keepLines/>
        <w:widowControl w:val="0"/>
        <w:tabs>
          <w:tab w:val="left" w:pos="1276"/>
        </w:tabs>
        <w:autoSpaceDE w:val="0"/>
        <w:autoSpaceDN w:val="0"/>
        <w:adjustRightInd w:val="0"/>
        <w:spacing w:after="0" w:line="240" w:lineRule="auto"/>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CaseACocher111"/>
            <w:enabled w:val="0"/>
            <w:calcOnExit/>
            <w:checkBox>
              <w:sizeAuto/>
              <w:default w:val="1"/>
            </w:checkBox>
          </w:ffData>
        </w:fldChar>
      </w:r>
      <w:bookmarkStart w:id="21" w:name="CaseACocher111"/>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bookmarkEnd w:id="21"/>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financière </w:t>
      </w:r>
      <w:r>
        <w:rPr>
          <w:rFonts w:ascii="Arial" w:eastAsia="Times New Roman" w:hAnsi="Arial" w:cs="Arial"/>
          <w:i/>
          <w:sz w:val="18"/>
          <w:szCs w:val="18"/>
          <w:lang w:eastAsia="fr-FR"/>
        </w:rPr>
        <w:t>(à préciser)</w:t>
      </w:r>
      <w:r>
        <w:rPr>
          <w:rFonts w:ascii="Arial" w:eastAsia="Times New Roman" w:hAnsi="Arial" w:cs="Arial"/>
          <w:sz w:val="18"/>
          <w:szCs w:val="18"/>
          <w:lang w:eastAsia="fr-FR"/>
        </w:rPr>
        <w:t> : 2025MM28 Annexe financière DPGF-BPU-DQE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val="0"/>
            <w:calcOnExit/>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RIB</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Autres annexes </w:t>
      </w:r>
      <w:r>
        <w:rPr>
          <w:rFonts w:ascii="Arial" w:eastAsia="Times New Roman" w:hAnsi="Arial" w:cs="Arial"/>
          <w:i/>
          <w:iCs/>
          <w:sz w:val="18"/>
          <w:szCs w:val="18"/>
          <w:lang w:eastAsia="fr-FR"/>
        </w:rPr>
        <w:t>(à préciser)</w:t>
      </w:r>
      <w:r>
        <w:rPr>
          <w:rFonts w:ascii="Arial" w:eastAsia="Times New Roman" w:hAnsi="Arial" w:cs="Arial"/>
          <w:sz w:val="18"/>
          <w:szCs w:val="18"/>
          <w:lang w:eastAsia="fr-FR"/>
        </w:rPr>
        <w:t xml:space="preserve"> :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left="1429"/>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bookmarkEnd w:id="12"/>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 xml:space="preserve">Le Chesnay, le </w:t>
      </w: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r>
        <w:rPr>
          <w:rFonts w:ascii="Arial" w:eastAsia="Times New Roman" w:hAnsi="Arial" w:cs="Arial"/>
          <w:sz w:val="20"/>
          <w:szCs w:val="18"/>
          <w:lang w:eastAsia="fr-FR"/>
        </w:rPr>
        <w:t>Pascal BELLON</w:t>
      </w: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p>
    <w:p>
      <w:pPr>
        <w:keepLines/>
        <w:widowControl w:val="0"/>
        <w:autoSpaceDE w:val="0"/>
        <w:autoSpaceDN w:val="0"/>
        <w:adjustRightInd w:val="0"/>
        <w:spacing w:after="0" w:line="240" w:lineRule="auto"/>
        <w:ind w:left="3827" w:firstLine="709"/>
        <w:rPr>
          <w:rFonts w:ascii="Arial" w:eastAsia="Times New Roman" w:hAnsi="Arial" w:cs="Arial"/>
          <w:sz w:val="18"/>
          <w:szCs w:val="18"/>
          <w:lang w:eastAsia="fr-FR"/>
        </w:rPr>
      </w:pPr>
      <w:r>
        <w:rPr>
          <w:rFonts w:ascii="Arial" w:eastAsia="Times New Roman" w:hAnsi="Arial" w:cs="Arial"/>
          <w:sz w:val="18"/>
          <w:szCs w:val="18"/>
          <w:lang w:eastAsia="fr-FR"/>
        </w:rPr>
        <w:t>L’Acheteur Public,</w:t>
      </w: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 xml:space="preserve">Le Directeur général, </w:t>
      </w:r>
    </w:p>
    <w:p>
      <w:pPr>
        <w:pStyle w:val="RedTxt"/>
        <w:ind w:firstLine="4536"/>
      </w:pPr>
      <w:proofErr w:type="gramStart"/>
      <w:r>
        <w:t>du</w:t>
      </w:r>
      <w:proofErr w:type="gramEnd"/>
      <w:r>
        <w:t xml:space="preserve"> Centre Hospitalier de Versailles, </w:t>
      </w:r>
    </w:p>
    <w:p>
      <w:pPr>
        <w:pStyle w:val="RedTxt"/>
        <w:ind w:firstLine="4536"/>
      </w:pPr>
      <w:r>
        <w:t xml:space="preserve">Etablissement support du GHT Yvelines Sud </w:t>
      </w:r>
    </w:p>
    <w:p>
      <w:pPr>
        <w:keepLines/>
        <w:widowControl w:val="0"/>
        <w:autoSpaceDE w:val="0"/>
        <w:autoSpaceDN w:val="0"/>
        <w:adjustRightInd w:val="0"/>
        <w:spacing w:after="0" w:line="240" w:lineRule="auto"/>
        <w:ind w:firstLine="4536"/>
        <w:rPr>
          <w:rFonts w:ascii="Arial" w:eastAsia="Times New Roman" w:hAnsi="Arial" w:cs="Arial"/>
          <w:sz w:val="18"/>
          <w:szCs w:val="18"/>
          <w:highlight w:val="yellow"/>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highlight w:val="yellow"/>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highlight w:val="yellow"/>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highlight w:val="yellow"/>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bookmarkStart w:id="22" w:name="_GoBack"/>
      <w:bookmarkEnd w:id="22"/>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lastRenderedPageBreak/>
        <w:t xml:space="preserve"> H- Notification</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Par avis de réception postal (joint au présent acte d’engagement)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Signé par le titulaire, ou exemplaire remis sur place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Autre </w:t>
      </w:r>
      <w:r>
        <w:rPr>
          <w:rFonts w:ascii="Arial" w:eastAsia="Times New Roman" w:hAnsi="Arial" w:cs="Arial"/>
          <w:i/>
          <w:sz w:val="18"/>
          <w:szCs w:val="18"/>
          <w:lang w:eastAsia="fr-FR"/>
        </w:rPr>
        <w:t>(à préciser)</w:t>
      </w:r>
      <w:r>
        <w:rPr>
          <w:rFonts w:ascii="Arial" w:eastAsia="Times New Roman" w:hAnsi="Arial" w:cs="Arial"/>
          <w:sz w:val="18"/>
          <w:szCs w:val="18"/>
          <w:lang w:eastAsia="fr-FR"/>
        </w:rPr>
        <w:t> :</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lastRenderedPageBreak/>
        <w:t xml:space="preserve"> I- Nantissement ou cession de créance</w:t>
      </w:r>
    </w:p>
    <w:p>
      <w:pPr>
        <w:keepLines/>
        <w:widowControl w:val="0"/>
        <w:autoSpaceDE w:val="0"/>
        <w:autoSpaceDN w:val="0"/>
        <w:adjustRightInd w:val="0"/>
        <w:spacing w:after="0" w:line="240" w:lineRule="auto"/>
        <w:jc w:val="both"/>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b/>
          <w:bCs/>
          <w:sz w:val="18"/>
          <w:szCs w:val="18"/>
          <w:lang w:eastAsia="fr-FR"/>
        </w:rPr>
        <w:t>Copie délivrée en unique exemplaire</w:t>
      </w:r>
      <w:r>
        <w:rPr>
          <w:rFonts w:ascii="Arial" w:eastAsia="Times New Roman" w:hAnsi="Arial" w:cs="Arial"/>
          <w:sz w:val="18"/>
          <w:szCs w:val="18"/>
          <w:lang w:eastAsia="fr-FR"/>
        </w:rPr>
        <w:t xml:space="preserve"> pour être remise à l'établissement de crédit ou au bénéficiaire de la cession ou du nantissement de droit commun.</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framePr w:hSpace="142" w:wrap="auto" w:vAnchor="text" w:hAnchor="text" w:xAlign="center" w:y="1"/>
        <w:widowControl w:val="0"/>
        <w:autoSpaceDE w:val="0"/>
        <w:autoSpaceDN w:val="0"/>
        <w:adjustRightInd w:val="0"/>
        <w:spacing w:after="0" w:line="240" w:lineRule="auto"/>
        <w:jc w:val="center"/>
        <w:rPr>
          <w:rFonts w:ascii="Arial" w:eastAsia="Times New Roman" w:hAnsi="Arial" w:cs="Arial"/>
          <w:b/>
          <w:bCs/>
          <w:sz w:val="2"/>
          <w:szCs w:val="2"/>
          <w:lang w:eastAsia="fr-FR"/>
        </w:rPr>
      </w:pPr>
    </w:p>
    <w:p>
      <w:pPr>
        <w:keepLines/>
        <w:widowControl w:val="0"/>
        <w:autoSpaceDE w:val="0"/>
        <w:autoSpaceDN w:val="0"/>
        <w:adjustRightInd w:val="0"/>
        <w:spacing w:after="0" w:line="240" w:lineRule="auto"/>
        <w:rPr>
          <w:rFonts w:ascii="Arial" w:eastAsia="Times New Roman" w:hAnsi="Arial" w:cs="Arial"/>
          <w:i/>
          <w:iCs/>
          <w:sz w:val="2"/>
          <w:szCs w:val="2"/>
          <w:lang w:eastAsia="fr-FR"/>
        </w:rPr>
      </w:pPr>
    </w:p>
    <w:bookmarkEnd w:id="13"/>
    <w:bookmarkEnd w:id="14"/>
    <w:bookmarkEnd w:id="15"/>
    <w:bookmarkEnd w:id="16"/>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 xml:space="preserve">Le Chesnay, le </w:t>
      </w: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r>
        <w:rPr>
          <w:rFonts w:ascii="Arial" w:eastAsia="Times New Roman" w:hAnsi="Arial" w:cs="Arial"/>
          <w:sz w:val="20"/>
          <w:szCs w:val="18"/>
          <w:lang w:eastAsia="fr-FR"/>
        </w:rPr>
        <w:t>Pascal BELLON</w:t>
      </w: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p>
    <w:p>
      <w:pPr>
        <w:keepLines/>
        <w:widowControl w:val="0"/>
        <w:autoSpaceDE w:val="0"/>
        <w:autoSpaceDN w:val="0"/>
        <w:adjustRightInd w:val="0"/>
        <w:spacing w:after="0" w:line="240" w:lineRule="auto"/>
        <w:ind w:left="3827" w:firstLine="709"/>
        <w:rPr>
          <w:rFonts w:ascii="Arial" w:eastAsia="Times New Roman" w:hAnsi="Arial" w:cs="Arial"/>
          <w:sz w:val="18"/>
          <w:szCs w:val="18"/>
          <w:lang w:eastAsia="fr-FR"/>
        </w:rPr>
      </w:pPr>
      <w:r>
        <w:rPr>
          <w:rFonts w:ascii="Arial" w:eastAsia="Times New Roman" w:hAnsi="Arial" w:cs="Arial"/>
          <w:sz w:val="18"/>
          <w:szCs w:val="18"/>
          <w:lang w:eastAsia="fr-FR"/>
        </w:rPr>
        <w:t>L’Acheteur Public,</w:t>
      </w: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 xml:space="preserve">Le Directeur général, </w:t>
      </w:r>
    </w:p>
    <w:p>
      <w:pPr>
        <w:pStyle w:val="RedTxt"/>
        <w:ind w:firstLine="4536"/>
      </w:pPr>
      <w:proofErr w:type="gramStart"/>
      <w:r>
        <w:t>du</w:t>
      </w:r>
      <w:proofErr w:type="gramEnd"/>
      <w:r>
        <w:t xml:space="preserve"> Centre Hospitalier de Versailles, </w:t>
      </w:r>
    </w:p>
    <w:p>
      <w:pPr>
        <w:pStyle w:val="RedTxt"/>
        <w:ind w:firstLine="4536"/>
      </w:pPr>
      <w:r>
        <w:t xml:space="preserve">Etablissement support du GHT Yvelines Sud </w:t>
      </w: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p>
      <w:pPr>
        <w:jc w:val="both"/>
        <w:rPr>
          <w:rFonts w:ascii="Arial" w:hAnsi="Arial" w:cs="Arial"/>
        </w:rPr>
      </w:pPr>
    </w:p>
    <w:sectPr>
      <w:headerReference w:type="default" r:id="rId21"/>
      <w:footerReference w:type="default" r:id="rId22"/>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tabs>
        <w:tab w:val="left" w:pos="510"/>
      </w:tabs>
      <w:spacing w:before="40"/>
      <w:rPr>
        <w:sz w:val="16"/>
        <w:szCs w:val="16"/>
      </w:rPr>
    </w:pPr>
    <w:r>
      <w:rPr>
        <w:rStyle w:val="Numrodepage"/>
        <w:rFonts w:ascii="Arial" w:hAnsi="Arial" w:cs="Arial"/>
        <w:sz w:val="16"/>
        <w:szCs w:val="16"/>
      </w:rPr>
      <w:tab/>
    </w: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3</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p>
    <w:pPr>
      <w:rPr>
        <w:rFonts w:ascii="Arial" w:hAnsi="Arial" w:cs="Arial"/>
        <w:sz w:val="16"/>
        <w:szCs w:val="16"/>
      </w:rPr>
    </w:pPr>
    <w:r>
      <w:rPr>
        <w:rFonts w:ascii="Arial" w:hAnsi="Arial" w:cs="Arial"/>
        <w:sz w:val="16"/>
        <w:szCs w:val="16"/>
      </w:rPr>
      <w:t>Affaire n°2025MM28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n°2025MM28</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7</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n°2025MM28</w:t>
    </w:r>
    <w:r>
      <w:rPr>
        <w:rStyle w:val="Numrodepage"/>
        <w:sz w:val="16"/>
        <w:szCs w:val="16"/>
      </w:rPr>
      <w:tab/>
    </w:r>
    <w:r>
      <w:rPr>
        <w:sz w:val="16"/>
      </w:rPr>
      <w:t xml:space="preserve">Page </w:t>
    </w:r>
    <w:r>
      <w:rPr>
        <w:sz w:val="16"/>
      </w:rPr>
      <w:fldChar w:fldCharType="begin"/>
    </w:r>
    <w:r>
      <w:rPr>
        <w:sz w:val="16"/>
      </w:rPr>
      <w:instrText>PAGE  \* Arabic  \* MERGEFORMAT</w:instrText>
    </w:r>
    <w:r>
      <w:rPr>
        <w:sz w:val="16"/>
      </w:rPr>
      <w:fldChar w:fldCharType="separate"/>
    </w:r>
    <w:r>
      <w:rPr>
        <w:noProof/>
        <w:sz w:val="16"/>
      </w:rPr>
      <w:t>11</w:t>
    </w:r>
    <w:r>
      <w:rPr>
        <w:sz w:val="16"/>
      </w:rPr>
      <w:fldChar w:fldCharType="end"/>
    </w:r>
    <w:r>
      <w:rPr>
        <w:sz w:val="16"/>
      </w:rPr>
      <w:t xml:space="preserve"> sur </w:t>
    </w:r>
    <w:r>
      <w:rPr>
        <w:sz w:val="16"/>
      </w:rPr>
      <w:fldChar w:fldCharType="begin"/>
    </w:r>
    <w:r>
      <w:rPr>
        <w:sz w:val="16"/>
      </w:rPr>
      <w:instrText>NUMPAGES  \* Arabic  \* MERGEFORMAT</w:instrText>
    </w:r>
    <w:r>
      <w:rPr>
        <w:sz w:val="16"/>
      </w:rPr>
      <w:fldChar w:fldCharType="separate"/>
    </w:r>
    <w:r>
      <w:rPr>
        <w:noProof/>
        <w:sz w:val="16"/>
      </w:rPr>
      <w:t>11</w:t>
    </w:r>
    <w:r>
      <w:rPr>
        <w:sz w:val="16"/>
      </w:rPr>
      <w:fldChar w:fldCharType="end"/>
    </w:r>
  </w:p>
  <w:p>
    <w:pPr>
      <w:pStyle w:val="Pieddepage"/>
      <w:widowControl/>
      <w:tabs>
        <w:tab w:val="clear" w:pos="4819"/>
        <w:tab w:val="clear" w:pos="9071"/>
        <w:tab w:val="left" w:pos="1548"/>
      </w:tabs>
      <w:spacing w:before="40"/>
      <w:rPr>
        <w:sz w:val="16"/>
        <w:szCs w:val="16"/>
      </w:rPr>
    </w:pP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AE- MN</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44C0ED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5"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5A4284"/>
    <w:multiLevelType w:val="hybridMultilevel"/>
    <w:tmpl w:val="21563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1E6219E"/>
    <w:multiLevelType w:val="hybridMultilevel"/>
    <w:tmpl w:val="A22032BC"/>
    <w:lvl w:ilvl="0" w:tplc="FD44CD32">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ED1DFB"/>
    <w:multiLevelType w:val="hybridMultilevel"/>
    <w:tmpl w:val="A28E90B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362B4348"/>
    <w:multiLevelType w:val="hybridMultilevel"/>
    <w:tmpl w:val="04D02272"/>
    <w:lvl w:ilvl="0" w:tplc="1CD6AB6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B12FFD"/>
    <w:multiLevelType w:val="multilevel"/>
    <w:tmpl w:val="4D8412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213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72CD791C"/>
    <w:multiLevelType w:val="hybridMultilevel"/>
    <w:tmpl w:val="04F8E6D4"/>
    <w:lvl w:ilvl="0" w:tplc="64B26E4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5D95BCD"/>
    <w:multiLevelType w:val="hybridMultilevel"/>
    <w:tmpl w:val="B53C5816"/>
    <w:lvl w:ilvl="0" w:tplc="040C0001">
      <w:start w:val="1"/>
      <w:numFmt w:val="bullet"/>
      <w:lvlText w:val=""/>
      <w:lvlJc w:val="left"/>
      <w:pPr>
        <w:tabs>
          <w:tab w:val="num" w:pos="2364"/>
        </w:tabs>
        <w:ind w:left="2364" w:hanging="360"/>
      </w:pPr>
      <w:rPr>
        <w:rFonts w:ascii="Symbol" w:hAnsi="Symbol" w:hint="default"/>
      </w:rPr>
    </w:lvl>
    <w:lvl w:ilvl="1" w:tplc="AB5EDFB0">
      <w:numFmt w:val="bullet"/>
      <w:lvlText w:val="-"/>
      <w:lvlJc w:val="left"/>
      <w:pPr>
        <w:tabs>
          <w:tab w:val="num" w:pos="3084"/>
        </w:tabs>
        <w:ind w:left="3084" w:hanging="360"/>
      </w:pPr>
      <w:rPr>
        <w:rFonts w:ascii="Times New Roman" w:eastAsia="Times New Roman" w:hAnsi="Times New Roman" w:cs="Times New Roman" w:hint="default"/>
      </w:rPr>
    </w:lvl>
    <w:lvl w:ilvl="2" w:tplc="040C0005" w:tentative="1">
      <w:start w:val="1"/>
      <w:numFmt w:val="bullet"/>
      <w:lvlText w:val=""/>
      <w:lvlJc w:val="left"/>
      <w:pPr>
        <w:tabs>
          <w:tab w:val="num" w:pos="3804"/>
        </w:tabs>
        <w:ind w:left="3804" w:hanging="360"/>
      </w:pPr>
      <w:rPr>
        <w:rFonts w:ascii="Wingdings" w:hAnsi="Wingdings" w:hint="default"/>
      </w:rPr>
    </w:lvl>
    <w:lvl w:ilvl="3" w:tplc="040C0001" w:tentative="1">
      <w:start w:val="1"/>
      <w:numFmt w:val="bullet"/>
      <w:lvlText w:val=""/>
      <w:lvlJc w:val="left"/>
      <w:pPr>
        <w:tabs>
          <w:tab w:val="num" w:pos="4524"/>
        </w:tabs>
        <w:ind w:left="4524" w:hanging="360"/>
      </w:pPr>
      <w:rPr>
        <w:rFonts w:ascii="Symbol" w:hAnsi="Symbol" w:hint="default"/>
      </w:rPr>
    </w:lvl>
    <w:lvl w:ilvl="4" w:tplc="040C0003" w:tentative="1">
      <w:start w:val="1"/>
      <w:numFmt w:val="bullet"/>
      <w:lvlText w:val="o"/>
      <w:lvlJc w:val="left"/>
      <w:pPr>
        <w:tabs>
          <w:tab w:val="num" w:pos="5244"/>
        </w:tabs>
        <w:ind w:left="5244" w:hanging="360"/>
      </w:pPr>
      <w:rPr>
        <w:rFonts w:ascii="Courier New" w:hAnsi="Courier New" w:hint="default"/>
      </w:rPr>
    </w:lvl>
    <w:lvl w:ilvl="5" w:tplc="040C0005" w:tentative="1">
      <w:start w:val="1"/>
      <w:numFmt w:val="bullet"/>
      <w:lvlText w:val=""/>
      <w:lvlJc w:val="left"/>
      <w:pPr>
        <w:tabs>
          <w:tab w:val="num" w:pos="5964"/>
        </w:tabs>
        <w:ind w:left="5964" w:hanging="360"/>
      </w:pPr>
      <w:rPr>
        <w:rFonts w:ascii="Wingdings" w:hAnsi="Wingdings" w:hint="default"/>
      </w:rPr>
    </w:lvl>
    <w:lvl w:ilvl="6" w:tplc="040C0001" w:tentative="1">
      <w:start w:val="1"/>
      <w:numFmt w:val="bullet"/>
      <w:lvlText w:val=""/>
      <w:lvlJc w:val="left"/>
      <w:pPr>
        <w:tabs>
          <w:tab w:val="num" w:pos="6684"/>
        </w:tabs>
        <w:ind w:left="6684" w:hanging="360"/>
      </w:pPr>
      <w:rPr>
        <w:rFonts w:ascii="Symbol" w:hAnsi="Symbol" w:hint="default"/>
      </w:rPr>
    </w:lvl>
    <w:lvl w:ilvl="7" w:tplc="040C0003" w:tentative="1">
      <w:start w:val="1"/>
      <w:numFmt w:val="bullet"/>
      <w:lvlText w:val="o"/>
      <w:lvlJc w:val="left"/>
      <w:pPr>
        <w:tabs>
          <w:tab w:val="num" w:pos="7404"/>
        </w:tabs>
        <w:ind w:left="7404" w:hanging="360"/>
      </w:pPr>
      <w:rPr>
        <w:rFonts w:ascii="Courier New" w:hAnsi="Courier New" w:hint="default"/>
      </w:rPr>
    </w:lvl>
    <w:lvl w:ilvl="8" w:tplc="040C0005" w:tentative="1">
      <w:start w:val="1"/>
      <w:numFmt w:val="bullet"/>
      <w:lvlText w:val=""/>
      <w:lvlJc w:val="left"/>
      <w:pPr>
        <w:tabs>
          <w:tab w:val="num" w:pos="8124"/>
        </w:tabs>
        <w:ind w:left="8124" w:hanging="360"/>
      </w:pPr>
      <w:rPr>
        <w:rFonts w:ascii="Wingdings" w:hAnsi="Wingdings" w:hint="default"/>
      </w:rPr>
    </w:lvl>
  </w:abstractNum>
  <w:abstractNum w:abstractNumId="22"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abstractNum w:abstractNumId="23" w15:restartNumberingAfterBreak="0">
    <w:nsid w:val="7C883CAF"/>
    <w:multiLevelType w:val="hybridMultilevel"/>
    <w:tmpl w:val="B1860D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6"/>
  </w:num>
  <w:num w:numId="4">
    <w:abstractNumId w:val="9"/>
  </w:num>
  <w:num w:numId="5">
    <w:abstractNumId w:val="18"/>
  </w:num>
  <w:num w:numId="6">
    <w:abstractNumId w:val="22"/>
  </w:num>
  <w:num w:numId="7">
    <w:abstractNumId w:val="0"/>
  </w:num>
  <w:num w:numId="8">
    <w:abstractNumId w:val="1"/>
  </w:num>
  <w:num w:numId="9">
    <w:abstractNumId w:val="20"/>
  </w:num>
  <w:num w:numId="10">
    <w:abstractNumId w:val="4"/>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3"/>
  </w:num>
  <w:num w:numId="14">
    <w:abstractNumId w:val="7"/>
  </w:num>
  <w:num w:numId="15">
    <w:abstractNumId w:val="2"/>
  </w:num>
  <w:num w:numId="16">
    <w:abstractNumId w:val="3"/>
  </w:num>
  <w:num w:numId="17">
    <w:abstractNumId w:val="14"/>
  </w:num>
  <w:num w:numId="18">
    <w:abstractNumId w:val="11"/>
  </w:num>
  <w:num w:numId="19">
    <w:abstractNumId w:val="8"/>
  </w:num>
  <w:num w:numId="20">
    <w:abstractNumId w:val="21"/>
  </w:num>
  <w:num w:numId="21">
    <w:abstractNumId w:val="23"/>
  </w:num>
  <w:num w:numId="22">
    <w:abstractNumId w:val="10"/>
  </w:num>
  <w:num w:numId="23">
    <w:abstractNumId w:val="19"/>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0FB4A51C-6B54-4144-ADC9-6609AB47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pPr>
      <w:keepNext/>
      <w:keepLines/>
      <w:numPr>
        <w:numId w:val="11"/>
      </w:numPr>
      <w:tabs>
        <w:tab w:val="left" w:pos="3686"/>
      </w:tabs>
      <w:autoSpaceDE w:val="0"/>
      <w:autoSpaceDN w:val="0"/>
      <w:adjustRightInd w:val="0"/>
      <w:spacing w:after="0" w:line="240" w:lineRule="auto"/>
      <w:ind w:left="0" w:firstLine="0"/>
      <w:jc w:val="center"/>
      <w:outlineLvl w:val="0"/>
    </w:pPr>
    <w:rPr>
      <w:rFonts w:ascii="Arial" w:eastAsia="Times New Roman" w:hAnsi="Arial" w:cs="Arial"/>
      <w:b/>
      <w:bCs/>
      <w:i/>
      <w:iCs/>
      <w:sz w:val="18"/>
      <w:szCs w:val="18"/>
      <w:lang w:eastAsia="fr-FR"/>
    </w:rPr>
  </w:style>
  <w:style w:type="paragraph" w:styleId="Titre2">
    <w:name w:val="heading 2"/>
    <w:basedOn w:val="Normal"/>
    <w:next w:val="Normal"/>
    <w:link w:val="Titre2Car"/>
    <w:qFormat/>
    <w:pPr>
      <w:keepNext/>
      <w:keepLines/>
      <w:numPr>
        <w:ilvl w:val="1"/>
        <w:numId w:val="11"/>
      </w:numPr>
      <w:shd w:val="clear" w:color="auto" w:fill="E6E6E6"/>
      <w:autoSpaceDE w:val="0"/>
      <w:autoSpaceDN w:val="0"/>
      <w:adjustRightInd w:val="0"/>
      <w:spacing w:after="0" w:line="240" w:lineRule="auto"/>
      <w:ind w:left="0" w:firstLine="0"/>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pPr>
      <w:keepNext/>
      <w:numPr>
        <w:ilvl w:val="2"/>
        <w:numId w:val="11"/>
      </w:numPr>
      <w:autoSpaceDE w:val="0"/>
      <w:autoSpaceDN w:val="0"/>
      <w:spacing w:after="0" w:line="240" w:lineRule="auto"/>
      <w:ind w:left="0" w:firstLine="0"/>
      <w:outlineLvl w:val="2"/>
    </w:pPr>
    <w:rPr>
      <w:rFonts w:ascii="Arial" w:eastAsia="Times New Roman" w:hAnsi="Arial" w:cs="Arial"/>
      <w:b/>
      <w:bCs/>
      <w:caps/>
      <w:sz w:val="16"/>
      <w:szCs w:val="16"/>
      <w:lang w:eastAsia="fr-FR"/>
    </w:rPr>
  </w:style>
  <w:style w:type="paragraph" w:styleId="Titre4">
    <w:name w:val="heading 4"/>
    <w:basedOn w:val="Normal"/>
    <w:next w:val="Normal"/>
    <w:link w:val="Titre4Car"/>
    <w:qFormat/>
    <w:pPr>
      <w:keepNext/>
      <w:numPr>
        <w:ilvl w:val="3"/>
        <w:numId w:val="11"/>
      </w:numPr>
      <w:spacing w:after="0" w:line="240" w:lineRule="auto"/>
      <w:outlineLvl w:val="3"/>
    </w:pPr>
    <w:rPr>
      <w:rFonts w:ascii="Arial Narrow" w:eastAsia="Times New Roman" w:hAnsi="Arial Narrow" w:cs="Times New Roman"/>
      <w:b/>
      <w:sz w:val="24"/>
      <w:szCs w:val="20"/>
      <w:lang w:eastAsia="fr-FR"/>
    </w:rPr>
  </w:style>
  <w:style w:type="paragraph" w:styleId="Titre5">
    <w:name w:val="heading 5"/>
    <w:basedOn w:val="Normal"/>
    <w:next w:val="Normal"/>
    <w:link w:val="Titre5Car"/>
    <w:unhideWhenUsed/>
    <w:qFormat/>
    <w:pPr>
      <w:keepLines/>
      <w:widowControl w:val="0"/>
      <w:numPr>
        <w:ilvl w:val="4"/>
        <w:numId w:val="11"/>
      </w:numPr>
      <w:autoSpaceDE w:val="0"/>
      <w:autoSpaceDN w:val="0"/>
      <w:adjustRightInd w:val="0"/>
      <w:spacing w:before="240" w:after="60" w:line="240" w:lineRule="auto"/>
      <w:ind w:left="0" w:firstLine="0"/>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pPr>
      <w:numPr>
        <w:ilvl w:val="5"/>
        <w:numId w:val="11"/>
      </w:numPr>
      <w:spacing w:before="240" w:after="60" w:line="240" w:lineRule="auto"/>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pPr>
      <w:numPr>
        <w:ilvl w:val="6"/>
        <w:numId w:val="11"/>
      </w:numPr>
      <w:spacing w:before="240" w:after="60" w:line="240" w:lineRule="auto"/>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qFormat/>
    <w:pPr>
      <w:keepNext/>
      <w:numPr>
        <w:ilvl w:val="7"/>
        <w:numId w:val="11"/>
      </w:numPr>
      <w:spacing w:after="0" w:line="240" w:lineRule="auto"/>
      <w:jc w:val="center"/>
      <w:outlineLvl w:val="7"/>
    </w:pPr>
    <w:rPr>
      <w:rFonts w:ascii="Arial Narrow" w:eastAsia="Times New Roman" w:hAnsi="Arial Narrow" w:cs="Times New Roman"/>
      <w:b/>
      <w:sz w:val="28"/>
      <w:szCs w:val="20"/>
      <w:u w:val="single"/>
      <w:lang w:eastAsia="fr-FR"/>
    </w:rPr>
  </w:style>
  <w:style w:type="paragraph" w:styleId="Titre9">
    <w:name w:val="heading 9"/>
    <w:basedOn w:val="Normal"/>
    <w:next w:val="Normal"/>
    <w:link w:val="Titre9Car"/>
    <w:semiHidden/>
    <w:unhideWhenUsed/>
    <w:qFormat/>
    <w:pPr>
      <w:numPr>
        <w:ilvl w:val="8"/>
        <w:numId w:val="11"/>
      </w:numPr>
      <w:spacing w:before="240" w:after="60" w:line="240" w:lineRule="auto"/>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i/>
      <w:iCs/>
      <w:sz w:val="18"/>
      <w:szCs w:val="18"/>
      <w:lang w:eastAsia="fr-FR"/>
    </w:rPr>
  </w:style>
  <w:style w:type="character" w:customStyle="1" w:styleId="Titre2Car">
    <w:name w:val="Titre 2 Car"/>
    <w:basedOn w:val="Policepardfaut"/>
    <w:link w:val="Titre2"/>
    <w:rPr>
      <w:rFonts w:ascii="Arial" w:eastAsia="Times New Roman" w:hAnsi="Arial" w:cs="Arial"/>
      <w:b/>
      <w:bCs/>
      <w:sz w:val="24"/>
      <w:szCs w:val="24"/>
      <w:shd w:val="clear" w:color="auto" w:fill="E6E6E6"/>
      <w:lang w:eastAsia="fr-FR"/>
    </w:rPr>
  </w:style>
  <w:style w:type="character" w:customStyle="1" w:styleId="Titre3Car">
    <w:name w:val="Titre 3 Car"/>
    <w:basedOn w:val="Policepardfaut"/>
    <w:link w:val="Titre3"/>
    <w:rPr>
      <w:rFonts w:ascii="Arial" w:eastAsia="Times New Roman" w:hAnsi="Arial" w:cs="Arial"/>
      <w:b/>
      <w:bCs/>
      <w:caps/>
      <w:sz w:val="16"/>
      <w:szCs w:val="16"/>
      <w:lang w:eastAsia="fr-FR"/>
    </w:rPr>
  </w:style>
  <w:style w:type="character" w:customStyle="1" w:styleId="Titre4Car">
    <w:name w:val="Titre 4 Car"/>
    <w:basedOn w:val="Policepardfaut"/>
    <w:link w:val="Titre4"/>
    <w:rPr>
      <w:rFonts w:ascii="Arial Narrow" w:eastAsia="Times New Roman" w:hAnsi="Arial Narrow" w:cs="Times New Roman"/>
      <w:b/>
      <w:sz w:val="24"/>
      <w:szCs w:val="20"/>
      <w:lang w:eastAsia="fr-FR"/>
    </w:rPr>
  </w:style>
  <w:style w:type="character" w:customStyle="1" w:styleId="Titre5Car">
    <w:name w:val="Titre 5 Car"/>
    <w:basedOn w:val="Policepardfaut"/>
    <w:link w:val="Titre5"/>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Pr>
      <w:rFonts w:ascii="Calibri" w:eastAsia="Times New Roman" w:hAnsi="Calibri" w:cs="Times New Roman"/>
      <w:b/>
      <w:bCs/>
      <w:lang w:eastAsia="fr-FR"/>
    </w:rPr>
  </w:style>
  <w:style w:type="character" w:customStyle="1" w:styleId="Titre7Car">
    <w:name w:val="Titre 7 Car"/>
    <w:basedOn w:val="Policepardfaut"/>
    <w:link w:val="Titre7"/>
    <w:semiHidden/>
    <w:rPr>
      <w:rFonts w:ascii="Calibri" w:eastAsia="Times New Roman" w:hAnsi="Calibri" w:cs="Times New Roman"/>
      <w:sz w:val="24"/>
      <w:szCs w:val="24"/>
      <w:lang w:eastAsia="fr-FR"/>
    </w:rPr>
  </w:style>
  <w:style w:type="character" w:customStyle="1" w:styleId="Titre8Car">
    <w:name w:val="Titre 8 Car"/>
    <w:basedOn w:val="Policepardfaut"/>
    <w:link w:val="Titre8"/>
    <w:rPr>
      <w:rFonts w:ascii="Arial Narrow" w:eastAsia="Times New Roman" w:hAnsi="Arial Narrow" w:cs="Times New Roman"/>
      <w:b/>
      <w:sz w:val="28"/>
      <w:szCs w:val="20"/>
      <w:u w:val="single"/>
      <w:lang w:eastAsia="fr-FR"/>
    </w:rPr>
  </w:style>
  <w:style w:type="character" w:customStyle="1" w:styleId="Titre9Car">
    <w:name w:val="Titre 9 Car"/>
    <w:basedOn w:val="Policepardfaut"/>
    <w:link w:val="Titre9"/>
    <w:semiHidden/>
    <w:rPr>
      <w:rFonts w:ascii="Cambria" w:eastAsia="Times New Roman" w:hAnsi="Cambria" w:cs="Times New Roman"/>
      <w:lang w:eastAsia="fr-FR"/>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Pieddepage">
    <w:name w:val="footer"/>
    <w:basedOn w:val="Normal"/>
    <w:link w:val="PieddepageCar"/>
    <w:uiPriority w:val="99"/>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PieddepageCar">
    <w:name w:val="Pied de page Car"/>
    <w:basedOn w:val="Policepardfaut"/>
    <w:link w:val="Pieddepage"/>
    <w:uiPriority w:val="99"/>
    <w:rPr>
      <w:rFonts w:ascii="Arial" w:eastAsia="Times New Roman" w:hAnsi="Arial" w:cs="Arial"/>
      <w:sz w:val="24"/>
      <w:szCs w:val="24"/>
      <w:lang w:eastAsia="fr-FR"/>
    </w:rPr>
  </w:style>
  <w:style w:type="paragraph" w:styleId="En-tte">
    <w:name w:val="header"/>
    <w:basedOn w:val="Normal"/>
    <w:link w:val="En-tteCar"/>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En-tteCar">
    <w:name w:val="En-tête Car"/>
    <w:basedOn w:val="Policepardfaut"/>
    <w:link w:val="En-tte"/>
    <w:rPr>
      <w:rFonts w:ascii="Arial" w:eastAsia="Times New Roman" w:hAnsi="Arial" w:cs="Arial"/>
      <w:sz w:val="24"/>
      <w:szCs w:val="24"/>
      <w:lang w:eastAsia="fr-FR"/>
    </w:rPr>
  </w:style>
  <w:style w:type="paragraph" w:customStyle="1" w:styleId="RedTitre">
    <w:name w:val="RedTitre"/>
    <w:basedOn w:val="Normal"/>
    <w:uiPriority w:val="99"/>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LiRub">
    <w:name w:val="RedLiRub"/>
    <w:basedOn w:val="Normal"/>
    <w:pPr>
      <w:keepLines/>
      <w:widowControl w:val="0"/>
      <w:autoSpaceDE w:val="0"/>
      <w:autoSpaceDN w:val="0"/>
      <w:adjustRightInd w:val="0"/>
      <w:spacing w:after="0" w:line="240" w:lineRule="auto"/>
    </w:pPr>
    <w:rPr>
      <w:rFonts w:ascii="Arial" w:eastAsia="Times New Roman" w:hAnsi="Arial" w:cs="Arial"/>
      <w:lang w:eastAsia="fr-FR"/>
    </w:rPr>
  </w:style>
  <w:style w:type="paragraph" w:customStyle="1" w:styleId="RedTitre2">
    <w:name w:val="RedTitre2"/>
    <w:basedOn w:val="Normal"/>
    <w:pPr>
      <w:keepNext/>
      <w:keepLines/>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pPr>
    <w:rPr>
      <w:rFonts w:ascii="Arial" w:eastAsia="Times New Roman" w:hAnsi="Arial" w:cs="Arial"/>
      <w:b/>
      <w:bCs/>
      <w:sz w:val="24"/>
      <w:szCs w:val="24"/>
      <w:lang w:eastAsia="fr-FR"/>
    </w:rPr>
  </w:style>
  <w:style w:type="paragraph" w:customStyle="1" w:styleId="RedNomDoc">
    <w:name w:val="RedNomDoc"/>
    <w:basedOn w:val="Normal"/>
    <w:pPr>
      <w:keepLines/>
      <w:widowControl w:val="0"/>
      <w:autoSpaceDE w:val="0"/>
      <w:autoSpaceDN w:val="0"/>
      <w:adjustRightInd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Para">
    <w:name w:val="RedPara"/>
    <w:basedOn w:val="Normal"/>
    <w:pPr>
      <w:keepNext/>
      <w:keepLines/>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pPr>
      <w:keepNext/>
      <w:keepLines/>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RedTxt">
    <w:name w:val="RedTxt"/>
    <w:basedOn w:val="Normal"/>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spacing w:after="0" w:line="240" w:lineRule="auto"/>
      <w:ind w:left="2268"/>
    </w:pPr>
    <w:rPr>
      <w:rFonts w:ascii="Arial" w:eastAsia="Times New Roman" w:hAnsi="Arial" w:cs="Arial"/>
      <w:i/>
      <w:iCs/>
      <w:sz w:val="16"/>
      <w:szCs w:val="16"/>
      <w:lang w:eastAsia="fr-FR"/>
    </w:rPr>
  </w:style>
  <w:style w:type="character" w:customStyle="1" w:styleId="Retraitcorpsdetexte2Car">
    <w:name w:val="Retrait corps de texte 2 Car"/>
    <w:basedOn w:val="Policepardfaut"/>
    <w:link w:val="Retraitcorpsdetexte2"/>
    <w:rPr>
      <w:rFonts w:ascii="Arial" w:eastAsia="Times New Roman" w:hAnsi="Arial" w:cs="Arial"/>
      <w:i/>
      <w:iCs/>
      <w:sz w:val="16"/>
      <w:szCs w:val="16"/>
      <w:lang w:eastAsia="fr-FR"/>
    </w:rPr>
  </w:style>
  <w:style w:type="paragraph" w:styleId="Commentaire">
    <w:name w:val="annotation text"/>
    <w:basedOn w:val="Normal"/>
    <w:link w:val="CommentaireCar"/>
    <w:semiHidden/>
    <w:pPr>
      <w:keepLines/>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basedOn w:val="CommentaireCar"/>
    <w:link w:val="Objetducommentaire"/>
    <w:semiHidden/>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pPr>
      <w:keepLines/>
      <w:widowControl w:val="0"/>
      <w:autoSpaceDE w:val="0"/>
      <w:autoSpaceDN w:val="0"/>
      <w:adjustRightInd w:val="0"/>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Pr>
      <w:rFonts w:ascii="Tahoma" w:eastAsia="Times New Roman" w:hAnsi="Tahoma" w:cs="Tahoma"/>
      <w:sz w:val="16"/>
      <w:szCs w:val="16"/>
      <w:lang w:eastAsia="fr-FR"/>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pPr>
      <w:spacing w:after="0" w:line="240" w:lineRule="auto"/>
    </w:pPr>
    <w:rPr>
      <w:rFonts w:ascii="Times New Roman" w:eastAsia="Times New Roman" w:hAnsi="Times New Roman"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pPr>
      <w:keepLines/>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rPr>
      <w:rFonts w:ascii="Times New Roman" w:eastAsia="Times New Roman" w:hAnsi="Times New Roman" w:cs="Times New Roman"/>
      <w:sz w:val="20"/>
      <w:szCs w:val="20"/>
      <w:lang w:eastAsia="fr-FR"/>
    </w:rPr>
  </w:style>
  <w:style w:type="paragraph" w:styleId="Corpsdetexte">
    <w:name w:val="Body Text"/>
    <w:basedOn w:val="Normal"/>
    <w:link w:val="CorpsdetexteCar"/>
    <w:uiPriority w:val="99"/>
    <w:semiHidden/>
    <w:unhideWhenUsed/>
    <w:pPr>
      <w:spacing w:after="120" w:line="240" w:lineRule="auto"/>
    </w:pPr>
    <w:rPr>
      <w:rFonts w:eastAsia="Times New Roman" w:cs="Times New Roman"/>
      <w:szCs w:val="24"/>
      <w:lang w:eastAsia="fr-FR"/>
    </w:rPr>
  </w:style>
  <w:style w:type="character" w:customStyle="1" w:styleId="CorpsdetexteCar">
    <w:name w:val="Corps de texte Car"/>
    <w:basedOn w:val="Policepardfaut"/>
    <w:link w:val="Corpsdetexte"/>
    <w:uiPriority w:val="99"/>
    <w:semiHidden/>
    <w:rPr>
      <w:rFonts w:eastAsia="Times New Roman" w:cs="Times New Roman"/>
      <w:szCs w:val="24"/>
      <w:lang w:eastAsia="fr-FR"/>
    </w:rPr>
  </w:style>
  <w:style w:type="paragraph" w:styleId="Paragraphedeliste">
    <w:name w:val="List Paragraph"/>
    <w:basedOn w:val="Normal"/>
    <w:uiPriority w:val="34"/>
    <w:qFormat/>
    <w:pPr>
      <w:ind w:left="720"/>
      <w:contextualSpacing/>
    </w:pPr>
  </w:style>
  <w:style w:type="paragraph" w:styleId="R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67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ta-versailles.juradm.fr"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arches-publics.gou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h-versailles.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4C322AB40C924AB70D7B1D8F4E775A" ma:contentTypeVersion="12" ma:contentTypeDescription="Crée un document." ma:contentTypeScope="" ma:versionID="5d5d787ea0c1db907d18c866e1acbdca">
  <xsd:schema xmlns:xsd="http://www.w3.org/2001/XMLSchema" xmlns:xs="http://www.w3.org/2001/XMLSchema" xmlns:p="http://schemas.microsoft.com/office/2006/metadata/properties" xmlns:ns2="4cc5ff4b-504f-4f97-88d7-2408d1c482b1" xmlns:ns3="a3f9bdaf-24f7-4c73-b187-c83b21f2f7f5" targetNamespace="http://schemas.microsoft.com/office/2006/metadata/properties" ma:root="true" ma:fieldsID="d2d5811c106f387c6a075e33a181d68c" ns2:_="" ns3:_="">
    <xsd:import namespace="4cc5ff4b-504f-4f97-88d7-2408d1c482b1"/>
    <xsd:import namespace="a3f9bdaf-24f7-4c73-b187-c83b21f2f7f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c5ff4b-504f-4f97-88d7-2408d1c482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2aa76b9b-0d80-4d7d-a1c0-140d747a8b6a"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f9bdaf-24f7-4c73-b187-c83b21f2f7f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c5ff4b-504f-4f97-88d7-2408d1c482b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72055-E051-4BBD-BBBB-6AF15A156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c5ff4b-504f-4f97-88d7-2408d1c482b1"/>
    <ds:schemaRef ds:uri="a3f9bdaf-24f7-4c73-b187-c83b21f2f7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579D8E-6645-48DE-A1FB-F32E2C4F7530}">
  <ds:schemaRefs>
    <ds:schemaRef ds:uri="4cc5ff4b-504f-4f97-88d7-2408d1c482b1"/>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a3f9bdaf-24f7-4c73-b187-c83b21f2f7f5"/>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376E6C3-9988-4B01-83FA-5995DD5B43C2}">
  <ds:schemaRefs>
    <ds:schemaRef ds:uri="http://schemas.microsoft.com/sharepoint/v3/contenttype/forms"/>
  </ds:schemaRefs>
</ds:datastoreItem>
</file>

<file path=customXml/itemProps4.xml><?xml version="1.0" encoding="utf-8"?>
<ds:datastoreItem xmlns:ds="http://schemas.openxmlformats.org/officeDocument/2006/customXml" ds:itemID="{FF25738D-B5E4-416C-BC75-9FB1986A0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11</Pages>
  <Words>3107</Words>
  <Characters>17094</Characters>
  <Application>Microsoft Office Word</Application>
  <DocSecurity>0</DocSecurity>
  <Lines>142</Lines>
  <Paragraphs>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Centre Hospitalier de Versailles</Company>
  <LinksUpToDate>false</LinksUpToDate>
  <CharactersWithSpaces>20161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CAVALLIE Julien</dc:creator>
  <cp:lastModifiedBy>MENIGAULT Morgane</cp:lastModifiedBy>
  <cp:revision>14</cp:revision>
  <cp:lastPrinted>2024-02-01T11:21:00Z</cp:lastPrinted>
  <dcterms:created xsi:type="dcterms:W3CDTF">2026-02-09T11:19:00Z</dcterms:created>
  <dcterms:modified xsi:type="dcterms:W3CDTF">2026-02-12T10:45:00Z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a1e1a11420fb114d1625c4e62594d663ed75ccd2f5e98249bf7ef8e64f5d0d46</vt:lpwstr>
  </property>
  <property fmtid="{D5CDD505-2E9C-101B-9397-08002B2CF9AE}" pid="3" name="ContentTypeId">
    <vt:lpwstr>0x0101008D4C322AB40C924AB70D7B1D8F4E775A</vt:lpwstr>
  </property>
</Properties>
</file>